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E8" w:rsidRPr="00DE4C74" w:rsidRDefault="00CC2AE8" w:rsidP="00CC2AE8">
      <w:pPr>
        <w:jc w:val="center"/>
        <w:rPr>
          <w:szCs w:val="28"/>
          <w:lang w:val="uk-UA"/>
        </w:rPr>
      </w:pPr>
      <w:r w:rsidRPr="00DE4C74">
        <w:rPr>
          <w:szCs w:val="28"/>
          <w:lang w:val="uk-UA"/>
        </w:rPr>
        <w:t>Пропозиції Інституту щодо проведення у 201</w:t>
      </w:r>
      <w:r w:rsidR="008263D5">
        <w:rPr>
          <w:szCs w:val="28"/>
          <w:lang w:val="en-US"/>
        </w:rPr>
        <w:t>9</w:t>
      </w:r>
      <w:r w:rsidRPr="00DE4C74">
        <w:rPr>
          <w:szCs w:val="28"/>
          <w:lang w:val="uk-UA"/>
        </w:rPr>
        <w:t xml:space="preserve"> р. наукових конференцій й семінарів</w:t>
      </w:r>
    </w:p>
    <w:p w:rsidR="00CC2AE8" w:rsidRPr="00DE4C74" w:rsidRDefault="00CC2AE8" w:rsidP="00CC2AE8">
      <w:pPr>
        <w:rPr>
          <w:szCs w:val="28"/>
          <w:lang w:val="uk-UA"/>
        </w:rPr>
      </w:pPr>
    </w:p>
    <w:p w:rsidR="00CC2AE8" w:rsidRPr="00DE4C74" w:rsidRDefault="00CC2AE8" w:rsidP="00CC2AE8">
      <w:pPr>
        <w:rPr>
          <w:szCs w:val="28"/>
          <w:lang w:val="uk-UA"/>
        </w:rPr>
      </w:pPr>
    </w:p>
    <w:p w:rsidR="00CC2AE8" w:rsidRPr="00DE4C74" w:rsidRDefault="00CC2AE8" w:rsidP="00CC2AE8">
      <w:pPr>
        <w:jc w:val="right"/>
        <w:rPr>
          <w:b/>
          <w:szCs w:val="28"/>
          <w:lang w:val="uk-UA"/>
        </w:rPr>
      </w:pPr>
      <w:r w:rsidRPr="00DE4C74">
        <w:rPr>
          <w:b/>
          <w:szCs w:val="28"/>
          <w:lang w:val="uk-UA"/>
        </w:rPr>
        <w:t>Форма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2485"/>
        <w:gridCol w:w="2552"/>
        <w:gridCol w:w="1134"/>
        <w:gridCol w:w="1227"/>
        <w:gridCol w:w="2536"/>
      </w:tblGrid>
      <w:tr w:rsidR="00CC2AE8" w:rsidRPr="00DE4C74" w:rsidTr="007E1B8C">
        <w:tc>
          <w:tcPr>
            <w:tcW w:w="492" w:type="dxa"/>
          </w:tcPr>
          <w:p w:rsidR="00CC2AE8" w:rsidRPr="00DE4C74" w:rsidRDefault="00CC2AE8" w:rsidP="00CC2AE8">
            <w:pPr>
              <w:pStyle w:val="a3"/>
              <w:jc w:val="center"/>
              <w:rPr>
                <w:sz w:val="28"/>
                <w:szCs w:val="28"/>
                <w:lang w:val="uk-UA"/>
              </w:rPr>
            </w:pPr>
            <w:r w:rsidRPr="00DE4C74">
              <w:rPr>
                <w:sz w:val="28"/>
                <w:szCs w:val="28"/>
                <w:lang w:val="uk-UA"/>
              </w:rPr>
              <w:t>№</w:t>
            </w:r>
          </w:p>
        </w:tc>
        <w:tc>
          <w:tcPr>
            <w:tcW w:w="2485" w:type="dxa"/>
          </w:tcPr>
          <w:p w:rsidR="00CC2AE8" w:rsidRPr="00DE4C74" w:rsidRDefault="00CC2AE8" w:rsidP="00CC2AE8">
            <w:pPr>
              <w:pStyle w:val="a3"/>
              <w:jc w:val="center"/>
              <w:rPr>
                <w:sz w:val="28"/>
                <w:szCs w:val="28"/>
                <w:lang w:val="uk-UA"/>
              </w:rPr>
            </w:pPr>
            <w:r w:rsidRPr="00DE4C74">
              <w:rPr>
                <w:sz w:val="28"/>
                <w:szCs w:val="28"/>
                <w:lang w:val="uk-UA"/>
              </w:rPr>
              <w:t>Назва</w:t>
            </w:r>
          </w:p>
          <w:p w:rsidR="00CC2AE8" w:rsidRPr="00DE4C74" w:rsidRDefault="00CC2AE8" w:rsidP="007E1B8C">
            <w:pPr>
              <w:pStyle w:val="a3"/>
              <w:jc w:val="center"/>
              <w:rPr>
                <w:sz w:val="28"/>
                <w:szCs w:val="28"/>
                <w:lang w:val="uk-UA"/>
              </w:rPr>
            </w:pPr>
            <w:r w:rsidRPr="00DE4C74">
              <w:rPr>
                <w:sz w:val="28"/>
                <w:szCs w:val="28"/>
                <w:lang w:val="uk-UA"/>
              </w:rPr>
              <w:t>заходу (для міжнародних і англійсь</w:t>
            </w:r>
            <w:r w:rsidR="007E1B8C" w:rsidRPr="00DE4C74">
              <w:rPr>
                <w:sz w:val="28"/>
                <w:szCs w:val="28"/>
                <w:lang w:val="uk-UA"/>
              </w:rPr>
              <w:t>кою мовою)</w:t>
            </w:r>
          </w:p>
        </w:tc>
        <w:tc>
          <w:tcPr>
            <w:tcW w:w="2552" w:type="dxa"/>
          </w:tcPr>
          <w:p w:rsidR="00CC2AE8" w:rsidRPr="00DE4C74" w:rsidRDefault="00CC2AE8" w:rsidP="00CC2AE8">
            <w:pPr>
              <w:pStyle w:val="2"/>
              <w:jc w:val="center"/>
              <w:rPr>
                <w:sz w:val="28"/>
                <w:szCs w:val="28"/>
                <w:lang w:val="uk-UA"/>
              </w:rPr>
            </w:pPr>
            <w:r w:rsidRPr="00DE4C74">
              <w:rPr>
                <w:sz w:val="28"/>
                <w:szCs w:val="28"/>
                <w:lang w:val="uk-UA"/>
              </w:rPr>
              <w:t>Кафедра, відповідальний виконавець,</w:t>
            </w:r>
          </w:p>
          <w:p w:rsidR="00CC2AE8" w:rsidRPr="00DE4C74" w:rsidRDefault="00CC2AE8" w:rsidP="00CC2AE8">
            <w:pPr>
              <w:ind w:firstLine="0"/>
              <w:jc w:val="center"/>
              <w:rPr>
                <w:szCs w:val="28"/>
                <w:lang w:val="uk-UA"/>
              </w:rPr>
            </w:pPr>
            <w:r w:rsidRPr="00DE4C74">
              <w:rPr>
                <w:szCs w:val="28"/>
                <w:lang w:val="uk-UA"/>
              </w:rPr>
              <w:t>телефон, факс,</w:t>
            </w:r>
          </w:p>
          <w:p w:rsidR="00CC2AE8" w:rsidRPr="00DE4C74" w:rsidRDefault="00CC2AE8" w:rsidP="00DE4C74">
            <w:pPr>
              <w:ind w:firstLine="0"/>
              <w:jc w:val="center"/>
              <w:rPr>
                <w:szCs w:val="28"/>
                <w:lang w:val="uk-UA"/>
              </w:rPr>
            </w:pPr>
            <w:r w:rsidRPr="00DE4C74">
              <w:rPr>
                <w:szCs w:val="28"/>
                <w:lang w:val="uk-UA"/>
              </w:rPr>
              <w:t>е-mail</w:t>
            </w:r>
          </w:p>
        </w:tc>
        <w:tc>
          <w:tcPr>
            <w:tcW w:w="1134" w:type="dxa"/>
          </w:tcPr>
          <w:p w:rsidR="00CC2AE8" w:rsidRPr="00DE4C74" w:rsidRDefault="00CC2AE8" w:rsidP="00CC2AE8">
            <w:pPr>
              <w:ind w:firstLine="0"/>
              <w:jc w:val="center"/>
              <w:rPr>
                <w:szCs w:val="28"/>
                <w:lang w:val="uk-UA"/>
              </w:rPr>
            </w:pPr>
            <w:r w:rsidRPr="00DE4C74">
              <w:rPr>
                <w:szCs w:val="28"/>
                <w:lang w:val="uk-UA"/>
              </w:rPr>
              <w:t>Місто та термін проведення</w:t>
            </w:r>
          </w:p>
        </w:tc>
        <w:tc>
          <w:tcPr>
            <w:tcW w:w="1227" w:type="dxa"/>
          </w:tcPr>
          <w:p w:rsidR="00CC2AE8" w:rsidRPr="00DE4C74" w:rsidRDefault="00CC2AE8" w:rsidP="00CC2AE8">
            <w:pPr>
              <w:ind w:firstLine="0"/>
              <w:jc w:val="center"/>
              <w:rPr>
                <w:szCs w:val="28"/>
                <w:lang w:val="uk-UA"/>
              </w:rPr>
            </w:pPr>
            <w:r w:rsidRPr="00DE4C74">
              <w:rPr>
                <w:szCs w:val="28"/>
                <w:lang w:val="uk-UA"/>
              </w:rPr>
              <w:t>Кількість</w:t>
            </w:r>
          </w:p>
          <w:p w:rsidR="00CC2AE8" w:rsidRPr="00DE4C74" w:rsidRDefault="00CC2AE8" w:rsidP="00CC2AE8">
            <w:pPr>
              <w:ind w:firstLine="0"/>
              <w:jc w:val="center"/>
              <w:rPr>
                <w:szCs w:val="28"/>
                <w:lang w:val="uk-UA"/>
              </w:rPr>
            </w:pPr>
            <w:r w:rsidRPr="00DE4C74">
              <w:rPr>
                <w:szCs w:val="28"/>
                <w:lang w:val="uk-UA"/>
              </w:rPr>
              <w:t>учасників</w:t>
            </w:r>
          </w:p>
        </w:tc>
        <w:tc>
          <w:tcPr>
            <w:tcW w:w="2536" w:type="dxa"/>
          </w:tcPr>
          <w:p w:rsidR="00CC2AE8" w:rsidRPr="00DE4C74" w:rsidRDefault="00CC2AE8" w:rsidP="00CC2AE8">
            <w:pPr>
              <w:ind w:firstLine="0"/>
              <w:jc w:val="center"/>
              <w:rPr>
                <w:szCs w:val="28"/>
                <w:lang w:val="uk-UA"/>
              </w:rPr>
            </w:pPr>
            <w:r w:rsidRPr="00DE4C74">
              <w:rPr>
                <w:szCs w:val="28"/>
                <w:lang w:val="uk-UA"/>
              </w:rPr>
              <w:t>Міністерства, відомства або установи, що є співорганізаторами заходу</w:t>
            </w:r>
          </w:p>
        </w:tc>
      </w:tr>
      <w:tr w:rsidR="00CC2AE8" w:rsidRPr="00DE4C74" w:rsidTr="007E1B8C">
        <w:tc>
          <w:tcPr>
            <w:tcW w:w="492" w:type="dxa"/>
          </w:tcPr>
          <w:p w:rsidR="00CC2AE8" w:rsidRPr="00DE4C74" w:rsidRDefault="00CC2AE8" w:rsidP="00CC2AE8">
            <w:pPr>
              <w:ind w:firstLine="0"/>
              <w:jc w:val="center"/>
              <w:rPr>
                <w:szCs w:val="28"/>
                <w:lang w:val="uk-UA"/>
              </w:rPr>
            </w:pPr>
            <w:r w:rsidRPr="00DE4C74">
              <w:rPr>
                <w:szCs w:val="28"/>
                <w:lang w:val="uk-UA"/>
              </w:rPr>
              <w:t>1</w:t>
            </w:r>
          </w:p>
        </w:tc>
        <w:tc>
          <w:tcPr>
            <w:tcW w:w="2485" w:type="dxa"/>
          </w:tcPr>
          <w:p w:rsidR="00CC2AE8" w:rsidRPr="00DE4C74" w:rsidRDefault="00CC2AE8" w:rsidP="00CC2AE8">
            <w:pPr>
              <w:ind w:firstLine="0"/>
              <w:jc w:val="center"/>
              <w:rPr>
                <w:szCs w:val="28"/>
                <w:lang w:val="uk-UA"/>
              </w:rPr>
            </w:pPr>
            <w:r w:rsidRPr="00DE4C74">
              <w:rPr>
                <w:szCs w:val="28"/>
                <w:lang w:val="uk-UA"/>
              </w:rPr>
              <w:t>2</w:t>
            </w:r>
          </w:p>
        </w:tc>
        <w:tc>
          <w:tcPr>
            <w:tcW w:w="2552" w:type="dxa"/>
          </w:tcPr>
          <w:p w:rsidR="00CC2AE8" w:rsidRPr="00DE4C74" w:rsidRDefault="00CC2AE8" w:rsidP="00CC2AE8">
            <w:pPr>
              <w:ind w:firstLine="0"/>
              <w:jc w:val="center"/>
              <w:rPr>
                <w:szCs w:val="28"/>
                <w:lang w:val="uk-UA"/>
              </w:rPr>
            </w:pPr>
            <w:r w:rsidRPr="00DE4C74">
              <w:rPr>
                <w:szCs w:val="28"/>
                <w:lang w:val="uk-UA"/>
              </w:rPr>
              <w:t>3</w:t>
            </w:r>
          </w:p>
        </w:tc>
        <w:tc>
          <w:tcPr>
            <w:tcW w:w="1134" w:type="dxa"/>
          </w:tcPr>
          <w:p w:rsidR="00CC2AE8" w:rsidRPr="00DE4C74" w:rsidRDefault="00CC2AE8" w:rsidP="00CC2AE8">
            <w:pPr>
              <w:ind w:firstLine="0"/>
              <w:jc w:val="center"/>
              <w:rPr>
                <w:szCs w:val="28"/>
                <w:lang w:val="uk-UA"/>
              </w:rPr>
            </w:pPr>
            <w:r w:rsidRPr="00DE4C74">
              <w:rPr>
                <w:szCs w:val="28"/>
                <w:lang w:val="uk-UA"/>
              </w:rPr>
              <w:t>4</w:t>
            </w:r>
          </w:p>
        </w:tc>
        <w:tc>
          <w:tcPr>
            <w:tcW w:w="1227" w:type="dxa"/>
          </w:tcPr>
          <w:p w:rsidR="00CC2AE8" w:rsidRPr="00DE4C74" w:rsidRDefault="00CC2AE8" w:rsidP="00CC2AE8">
            <w:pPr>
              <w:ind w:firstLine="0"/>
              <w:jc w:val="center"/>
              <w:rPr>
                <w:szCs w:val="28"/>
                <w:lang w:val="uk-UA"/>
              </w:rPr>
            </w:pPr>
            <w:r w:rsidRPr="00DE4C74">
              <w:rPr>
                <w:szCs w:val="28"/>
                <w:lang w:val="uk-UA"/>
              </w:rPr>
              <w:t>5</w:t>
            </w:r>
          </w:p>
        </w:tc>
        <w:tc>
          <w:tcPr>
            <w:tcW w:w="2536" w:type="dxa"/>
          </w:tcPr>
          <w:p w:rsidR="00CC2AE8" w:rsidRPr="00DE4C74" w:rsidRDefault="00CC2AE8" w:rsidP="00CC2AE8">
            <w:pPr>
              <w:ind w:firstLine="0"/>
              <w:jc w:val="center"/>
              <w:rPr>
                <w:szCs w:val="28"/>
                <w:lang w:val="uk-UA"/>
              </w:rPr>
            </w:pPr>
            <w:r w:rsidRPr="00DE4C74">
              <w:rPr>
                <w:szCs w:val="28"/>
                <w:lang w:val="uk-UA"/>
              </w:rPr>
              <w:t>6</w:t>
            </w:r>
          </w:p>
        </w:tc>
      </w:tr>
      <w:tr w:rsidR="00CC2AE8" w:rsidRPr="00DE4C74" w:rsidTr="007E1B8C">
        <w:tc>
          <w:tcPr>
            <w:tcW w:w="492" w:type="dxa"/>
          </w:tcPr>
          <w:p w:rsidR="00CC2AE8" w:rsidRPr="00D907AE" w:rsidRDefault="00CC2AE8" w:rsidP="00CC2AE8">
            <w:pPr>
              <w:ind w:firstLine="0"/>
              <w:jc w:val="center"/>
              <w:rPr>
                <w:szCs w:val="28"/>
                <w:lang w:val="en-US"/>
              </w:rPr>
            </w:pPr>
          </w:p>
        </w:tc>
        <w:tc>
          <w:tcPr>
            <w:tcW w:w="2485" w:type="dxa"/>
          </w:tcPr>
          <w:p w:rsidR="00CC2AE8" w:rsidRPr="00DE4C74" w:rsidRDefault="00CC2AE8" w:rsidP="007E1B8C">
            <w:pPr>
              <w:ind w:firstLine="34"/>
              <w:jc w:val="left"/>
              <w:rPr>
                <w:szCs w:val="28"/>
                <w:lang w:val="uk-UA"/>
              </w:rPr>
            </w:pPr>
            <w:r w:rsidRPr="00DE4C74">
              <w:rPr>
                <w:szCs w:val="28"/>
                <w:lang w:val="uk-UA"/>
              </w:rPr>
              <w:t>V</w:t>
            </w:r>
            <w:r w:rsidR="00ED6C93">
              <w:rPr>
                <w:szCs w:val="28"/>
                <w:lang w:val="uk-UA"/>
              </w:rPr>
              <w:t>І</w:t>
            </w:r>
            <w:r w:rsidR="008263D5">
              <w:rPr>
                <w:szCs w:val="28"/>
                <w:lang w:val="en-US"/>
              </w:rPr>
              <w:t>I</w:t>
            </w:r>
            <w:r w:rsidRPr="00DE4C74">
              <w:rPr>
                <w:szCs w:val="28"/>
                <w:lang w:val="uk-UA"/>
              </w:rPr>
              <w:t xml:space="preserve"> Міжнародна науково-практична конференція «Економічні та соціальні аспекти </w:t>
            </w:r>
            <w:r w:rsidR="007E1B8C" w:rsidRPr="00DE4C74">
              <w:rPr>
                <w:szCs w:val="28"/>
                <w:lang w:val="uk-UA"/>
              </w:rPr>
              <w:t xml:space="preserve">розвитку України на </w:t>
            </w:r>
            <w:r w:rsidRPr="00DE4C74">
              <w:rPr>
                <w:szCs w:val="28"/>
                <w:lang w:val="uk-UA"/>
              </w:rPr>
              <w:t>початку ХХІ століття»</w:t>
            </w:r>
          </w:p>
          <w:p w:rsidR="00CC2AE8" w:rsidRPr="00DE4C74" w:rsidRDefault="001A36F0" w:rsidP="007E1B8C">
            <w:pPr>
              <w:ind w:firstLine="34"/>
              <w:jc w:val="left"/>
              <w:rPr>
                <w:szCs w:val="28"/>
                <w:lang w:val="uk-UA"/>
              </w:rPr>
            </w:pPr>
            <w:r w:rsidRPr="00DE4C74">
              <w:rPr>
                <w:lang w:val="uk-UA"/>
              </w:rPr>
              <w:t>(V</w:t>
            </w:r>
            <w:r w:rsidR="00ED6C93">
              <w:rPr>
                <w:lang w:val="uk-UA"/>
              </w:rPr>
              <w:t>І</w:t>
            </w:r>
            <w:r w:rsidR="00D907AE">
              <w:rPr>
                <w:lang w:val="en-US"/>
              </w:rPr>
              <w:t>I</w:t>
            </w:r>
            <w:r w:rsidRPr="00DE4C74">
              <w:rPr>
                <w:lang w:val="uk-UA"/>
              </w:rPr>
              <w:t xml:space="preserve"> </w:t>
            </w:r>
            <w:proofErr w:type="spellStart"/>
            <w:r w:rsidRPr="00DE4C74">
              <w:rPr>
                <w:lang w:val="uk-UA"/>
              </w:rPr>
              <w:t>International</w:t>
            </w:r>
            <w:proofErr w:type="spellEnd"/>
            <w:r w:rsidRPr="00DE4C74">
              <w:rPr>
                <w:lang w:val="uk-UA"/>
              </w:rPr>
              <w:t xml:space="preserve"> </w:t>
            </w:r>
            <w:proofErr w:type="spellStart"/>
            <w:r w:rsidR="007E1B8C" w:rsidRPr="00DE4C74">
              <w:rPr>
                <w:lang w:val="uk-UA"/>
              </w:rPr>
              <w:t>s</w:t>
            </w:r>
            <w:r w:rsidRPr="00DE4C74">
              <w:rPr>
                <w:lang w:val="uk-UA"/>
              </w:rPr>
              <w:t>cientific</w:t>
            </w:r>
            <w:proofErr w:type="spellEnd"/>
            <w:r w:rsidRPr="00DE4C74">
              <w:rPr>
                <w:lang w:val="uk-UA"/>
              </w:rPr>
              <w:t xml:space="preserve"> </w:t>
            </w:r>
            <w:proofErr w:type="spellStart"/>
            <w:r w:rsidRPr="00DE4C74">
              <w:rPr>
                <w:lang w:val="uk-UA"/>
              </w:rPr>
              <w:t>and</w:t>
            </w:r>
            <w:proofErr w:type="spellEnd"/>
            <w:r w:rsidRPr="00DE4C74">
              <w:rPr>
                <w:lang w:val="uk-UA"/>
              </w:rPr>
              <w:t xml:space="preserve"> </w:t>
            </w:r>
            <w:proofErr w:type="spellStart"/>
            <w:r w:rsidRPr="00DE4C74">
              <w:rPr>
                <w:lang w:val="uk-UA"/>
              </w:rPr>
              <w:t>practical</w:t>
            </w:r>
            <w:proofErr w:type="spellEnd"/>
            <w:r w:rsidRPr="00DE4C74">
              <w:rPr>
                <w:lang w:val="uk-UA"/>
              </w:rPr>
              <w:t xml:space="preserve"> </w:t>
            </w:r>
            <w:proofErr w:type="spellStart"/>
            <w:r w:rsidR="007E1B8C" w:rsidRPr="00DE4C74">
              <w:rPr>
                <w:lang w:val="uk-UA"/>
              </w:rPr>
              <w:t>c</w:t>
            </w:r>
            <w:r w:rsidRPr="00DE4C74">
              <w:rPr>
                <w:lang w:val="uk-UA"/>
              </w:rPr>
              <w:t>onference</w:t>
            </w:r>
            <w:proofErr w:type="spellEnd"/>
            <w:r w:rsidR="00D907AE">
              <w:rPr>
                <w:lang w:val="uk-UA"/>
              </w:rPr>
              <w:t xml:space="preserve"> «</w:t>
            </w:r>
            <w:proofErr w:type="spellStart"/>
            <w:r w:rsidRPr="00DE4C74">
              <w:rPr>
                <w:lang w:val="uk-UA"/>
              </w:rPr>
              <w:t>Economic</w:t>
            </w:r>
            <w:proofErr w:type="spellEnd"/>
            <w:r w:rsidRPr="00DE4C74">
              <w:rPr>
                <w:lang w:val="uk-UA"/>
              </w:rPr>
              <w:t xml:space="preserve"> </w:t>
            </w:r>
            <w:proofErr w:type="spellStart"/>
            <w:r w:rsidRPr="00DE4C74">
              <w:rPr>
                <w:lang w:val="uk-UA"/>
              </w:rPr>
              <w:t>and</w:t>
            </w:r>
            <w:proofErr w:type="spellEnd"/>
            <w:r w:rsidRPr="00DE4C74">
              <w:rPr>
                <w:lang w:val="uk-UA"/>
              </w:rPr>
              <w:t xml:space="preserve"> </w:t>
            </w:r>
            <w:proofErr w:type="spellStart"/>
            <w:r w:rsidRPr="00DE4C74">
              <w:rPr>
                <w:lang w:val="uk-UA"/>
              </w:rPr>
              <w:t>social</w:t>
            </w:r>
            <w:proofErr w:type="spellEnd"/>
            <w:r w:rsidRPr="00DE4C74">
              <w:rPr>
                <w:lang w:val="uk-UA"/>
              </w:rPr>
              <w:t xml:space="preserve"> </w:t>
            </w:r>
            <w:proofErr w:type="spellStart"/>
            <w:r w:rsidRPr="00DE4C74">
              <w:rPr>
                <w:lang w:val="uk-UA"/>
              </w:rPr>
              <w:t>aspects</w:t>
            </w:r>
            <w:proofErr w:type="spellEnd"/>
            <w:r w:rsidRPr="00DE4C74">
              <w:rPr>
                <w:lang w:val="uk-UA"/>
              </w:rPr>
              <w:t xml:space="preserve"> </w:t>
            </w:r>
            <w:proofErr w:type="spellStart"/>
            <w:r w:rsidRPr="00DE4C74">
              <w:rPr>
                <w:lang w:val="uk-UA"/>
              </w:rPr>
              <w:t>of</w:t>
            </w:r>
            <w:proofErr w:type="spellEnd"/>
            <w:r w:rsidRPr="00DE4C74">
              <w:rPr>
                <w:lang w:val="uk-UA"/>
              </w:rPr>
              <w:t xml:space="preserve"> </w:t>
            </w:r>
            <w:proofErr w:type="spellStart"/>
            <w:r w:rsidRPr="00DE4C74">
              <w:rPr>
                <w:lang w:val="uk-UA"/>
              </w:rPr>
              <w:t>dev</w:t>
            </w:r>
            <w:r w:rsidR="00211940">
              <w:rPr>
                <w:lang w:val="uk-UA"/>
              </w:rPr>
              <w:t>elopment</w:t>
            </w:r>
            <w:proofErr w:type="spellEnd"/>
            <w:r w:rsidR="00211940">
              <w:rPr>
                <w:lang w:val="uk-UA"/>
              </w:rPr>
              <w:t xml:space="preserve"> </w:t>
            </w:r>
            <w:proofErr w:type="spellStart"/>
            <w:r w:rsidR="00211940">
              <w:rPr>
                <w:lang w:val="uk-UA"/>
              </w:rPr>
              <w:t>in</w:t>
            </w:r>
            <w:proofErr w:type="spellEnd"/>
            <w:r w:rsidR="00211940">
              <w:rPr>
                <w:lang w:val="uk-UA"/>
              </w:rPr>
              <w:t xml:space="preserve"> </w:t>
            </w:r>
            <w:proofErr w:type="spellStart"/>
            <w:r w:rsidR="00211940">
              <w:rPr>
                <w:lang w:val="uk-UA"/>
              </w:rPr>
              <w:t>Ukraine</w:t>
            </w:r>
            <w:proofErr w:type="spellEnd"/>
            <w:r w:rsidR="00211940">
              <w:rPr>
                <w:lang w:val="uk-UA"/>
              </w:rPr>
              <w:t xml:space="preserve"> XXI </w:t>
            </w:r>
            <w:proofErr w:type="spellStart"/>
            <w:r w:rsidR="00211940">
              <w:rPr>
                <w:lang w:val="uk-UA"/>
              </w:rPr>
              <w:t>Century</w:t>
            </w:r>
            <w:proofErr w:type="spellEnd"/>
            <w:r w:rsidR="00D907AE">
              <w:rPr>
                <w:lang w:val="uk-UA"/>
              </w:rPr>
              <w:t>»</w:t>
            </w:r>
            <w:r w:rsidRPr="00DE4C74">
              <w:rPr>
                <w:lang w:val="uk-UA"/>
              </w:rPr>
              <w:t>)</w:t>
            </w:r>
          </w:p>
        </w:tc>
        <w:tc>
          <w:tcPr>
            <w:tcW w:w="2552" w:type="dxa"/>
          </w:tcPr>
          <w:p w:rsidR="001A36F0" w:rsidRPr="00DE4C74" w:rsidRDefault="00CC2AE8" w:rsidP="007E1B8C">
            <w:pPr>
              <w:ind w:firstLine="0"/>
              <w:jc w:val="left"/>
              <w:rPr>
                <w:szCs w:val="28"/>
                <w:lang w:val="uk-UA"/>
              </w:rPr>
            </w:pPr>
            <w:r w:rsidRPr="00DE4C74">
              <w:rPr>
                <w:szCs w:val="28"/>
                <w:lang w:val="uk-UA"/>
              </w:rPr>
              <w:t xml:space="preserve">ННІПЕіМ </w:t>
            </w:r>
            <w:proofErr w:type="spellStart"/>
            <w:r w:rsidRPr="00DE4C74">
              <w:rPr>
                <w:szCs w:val="28"/>
                <w:lang w:val="uk-UA"/>
              </w:rPr>
              <w:t>ім.Г.Е</w:t>
            </w:r>
            <w:proofErr w:type="spellEnd"/>
            <w:r w:rsidRPr="00DE4C74">
              <w:rPr>
                <w:szCs w:val="28"/>
                <w:lang w:val="uk-UA"/>
              </w:rPr>
              <w:t>.</w:t>
            </w:r>
          </w:p>
          <w:p w:rsidR="001A36F0" w:rsidRPr="00DE4C74" w:rsidRDefault="00CC2AE8" w:rsidP="007E1B8C">
            <w:pPr>
              <w:ind w:firstLine="0"/>
              <w:jc w:val="left"/>
              <w:rPr>
                <w:szCs w:val="28"/>
                <w:lang w:val="uk-UA"/>
              </w:rPr>
            </w:pPr>
            <w:r w:rsidRPr="00DE4C74">
              <w:rPr>
                <w:szCs w:val="28"/>
                <w:lang w:val="uk-UA"/>
              </w:rPr>
              <w:t>Вейнштейна</w:t>
            </w:r>
          </w:p>
          <w:p w:rsidR="001A36F0" w:rsidRPr="00DE4C74" w:rsidRDefault="001A36F0" w:rsidP="007E1B8C">
            <w:pPr>
              <w:ind w:firstLine="0"/>
              <w:jc w:val="left"/>
              <w:rPr>
                <w:szCs w:val="28"/>
                <w:lang w:val="uk-UA"/>
              </w:rPr>
            </w:pPr>
            <w:r w:rsidRPr="00DE4C74">
              <w:rPr>
                <w:szCs w:val="28"/>
                <w:lang w:val="uk-UA"/>
              </w:rPr>
              <w:t xml:space="preserve">(кафедри </w:t>
            </w:r>
          </w:p>
          <w:p w:rsidR="001A36F0" w:rsidRPr="00DE4C74" w:rsidRDefault="001A36F0" w:rsidP="008263D5">
            <w:pPr>
              <w:ind w:firstLine="0"/>
              <w:jc w:val="left"/>
              <w:rPr>
                <w:szCs w:val="28"/>
                <w:lang w:val="uk-UA"/>
              </w:rPr>
            </w:pPr>
            <w:r w:rsidRPr="00DE4C74">
              <w:rPr>
                <w:szCs w:val="28"/>
                <w:lang w:val="uk-UA"/>
              </w:rPr>
              <w:t xml:space="preserve">Менеджменту і логістики, Маркетингу, підприємництва і торгівлі, </w:t>
            </w:r>
            <w:r w:rsidR="008263D5">
              <w:rPr>
                <w:szCs w:val="28"/>
                <w:lang w:val="uk-UA"/>
              </w:rPr>
              <w:t>Економічної теорії</w:t>
            </w:r>
            <w:r w:rsidRPr="00DE4C74">
              <w:rPr>
                <w:szCs w:val="28"/>
                <w:lang w:val="uk-UA"/>
              </w:rPr>
              <w:t xml:space="preserve"> </w:t>
            </w:r>
            <w:r w:rsidR="008263D5">
              <w:rPr>
                <w:szCs w:val="28"/>
                <w:lang w:val="uk-UA"/>
              </w:rPr>
              <w:t>та</w:t>
            </w:r>
            <w:r w:rsidRPr="00DE4C74">
              <w:rPr>
                <w:szCs w:val="28"/>
                <w:lang w:val="uk-UA"/>
              </w:rPr>
              <w:t xml:space="preserve"> фінансово-економічної безпеки, Обліку і аудиту, Економіки промисловості, Управління бізнесом</w:t>
            </w:r>
            <w:r w:rsidR="00ED6C93">
              <w:rPr>
                <w:szCs w:val="28"/>
                <w:lang w:val="uk-UA"/>
              </w:rPr>
              <w:t>, Соціології, філософії та права</w:t>
            </w:r>
            <w:r w:rsidRPr="00DE4C74">
              <w:rPr>
                <w:szCs w:val="28"/>
                <w:lang w:val="uk-UA"/>
              </w:rPr>
              <w:t>)</w:t>
            </w:r>
          </w:p>
        </w:tc>
        <w:tc>
          <w:tcPr>
            <w:tcW w:w="1134" w:type="dxa"/>
          </w:tcPr>
          <w:p w:rsidR="00CC2AE8" w:rsidRPr="00DE4C74" w:rsidRDefault="00CC2AE8" w:rsidP="007E1B8C">
            <w:pPr>
              <w:ind w:left="-108" w:right="-35" w:firstLine="0"/>
              <w:jc w:val="center"/>
              <w:rPr>
                <w:szCs w:val="28"/>
                <w:lang w:val="uk-UA"/>
              </w:rPr>
            </w:pPr>
            <w:r w:rsidRPr="00DE4C74">
              <w:rPr>
                <w:szCs w:val="28"/>
                <w:lang w:val="uk-UA"/>
              </w:rPr>
              <w:t>1</w:t>
            </w:r>
            <w:r w:rsidR="008263D5">
              <w:rPr>
                <w:szCs w:val="28"/>
                <w:lang w:val="uk-UA"/>
              </w:rPr>
              <w:t>5</w:t>
            </w:r>
            <w:r w:rsidRPr="00DE4C74">
              <w:rPr>
                <w:szCs w:val="28"/>
                <w:lang w:val="uk-UA"/>
              </w:rPr>
              <w:t xml:space="preserve"> – 1</w:t>
            </w:r>
            <w:r w:rsidR="008263D5">
              <w:rPr>
                <w:szCs w:val="28"/>
                <w:lang w:val="uk-UA"/>
              </w:rPr>
              <w:t>6</w:t>
            </w:r>
            <w:r w:rsidRPr="00DE4C74">
              <w:rPr>
                <w:szCs w:val="28"/>
                <w:lang w:val="uk-UA"/>
              </w:rPr>
              <w:t xml:space="preserve"> жовтня 201</w:t>
            </w:r>
            <w:r w:rsidR="008263D5">
              <w:rPr>
                <w:szCs w:val="28"/>
                <w:lang w:val="uk-UA"/>
              </w:rPr>
              <w:t>9</w:t>
            </w:r>
            <w:r w:rsidRPr="00DE4C74">
              <w:rPr>
                <w:szCs w:val="28"/>
                <w:lang w:val="uk-UA"/>
              </w:rPr>
              <w:t xml:space="preserve"> р.</w:t>
            </w:r>
          </w:p>
          <w:p w:rsidR="00CC2AE8" w:rsidRPr="00DE4C74" w:rsidRDefault="00CC2AE8" w:rsidP="007E1B8C">
            <w:pPr>
              <w:ind w:left="-108" w:right="-35" w:firstLine="0"/>
              <w:jc w:val="center"/>
              <w:rPr>
                <w:szCs w:val="28"/>
                <w:lang w:val="uk-UA"/>
              </w:rPr>
            </w:pPr>
          </w:p>
        </w:tc>
        <w:tc>
          <w:tcPr>
            <w:tcW w:w="1227" w:type="dxa"/>
          </w:tcPr>
          <w:p w:rsidR="00CC2AE8" w:rsidRPr="00DE4C74" w:rsidRDefault="00CC2AE8" w:rsidP="00D907AE">
            <w:pPr>
              <w:ind w:left="-108" w:right="-35" w:firstLine="0"/>
              <w:jc w:val="center"/>
              <w:rPr>
                <w:szCs w:val="28"/>
                <w:lang w:val="uk-UA"/>
              </w:rPr>
            </w:pPr>
            <w:r w:rsidRPr="00DE4C74">
              <w:rPr>
                <w:szCs w:val="28"/>
                <w:lang w:val="uk-UA"/>
              </w:rPr>
              <w:t>Пон</w:t>
            </w:r>
            <w:r w:rsidR="007E1B8C" w:rsidRPr="00DE4C74">
              <w:rPr>
                <w:szCs w:val="28"/>
                <w:lang w:val="uk-UA"/>
              </w:rPr>
              <w:t>а</w:t>
            </w:r>
            <w:r w:rsidRPr="00DE4C74">
              <w:rPr>
                <w:szCs w:val="28"/>
                <w:lang w:val="uk-UA"/>
              </w:rPr>
              <w:t xml:space="preserve">д </w:t>
            </w:r>
            <w:r w:rsidR="00D907AE">
              <w:rPr>
                <w:szCs w:val="28"/>
                <w:lang w:val="uk-UA"/>
              </w:rPr>
              <w:t>10</w:t>
            </w:r>
            <w:r w:rsidRPr="00DE4C74">
              <w:rPr>
                <w:szCs w:val="28"/>
                <w:lang w:val="uk-UA"/>
              </w:rPr>
              <w:t>0 осіб</w:t>
            </w:r>
          </w:p>
        </w:tc>
        <w:tc>
          <w:tcPr>
            <w:tcW w:w="2536" w:type="dxa"/>
          </w:tcPr>
          <w:p w:rsidR="00CC2AE8" w:rsidRPr="00DE4C74" w:rsidRDefault="00CC2AE8" w:rsidP="007E1B8C">
            <w:pPr>
              <w:ind w:firstLine="0"/>
              <w:jc w:val="left"/>
              <w:rPr>
                <w:szCs w:val="28"/>
                <w:lang w:val="uk-UA"/>
              </w:rPr>
            </w:pPr>
            <w:r w:rsidRPr="00DE4C74">
              <w:rPr>
                <w:szCs w:val="28"/>
                <w:lang w:val="uk-UA"/>
              </w:rPr>
              <w:t>Міністерство освіти і науки України</w:t>
            </w:r>
          </w:p>
          <w:p w:rsidR="00CC2AE8" w:rsidRPr="00DE4C74" w:rsidRDefault="00CC2AE8" w:rsidP="007E1B8C">
            <w:pPr>
              <w:ind w:firstLine="0"/>
              <w:jc w:val="left"/>
              <w:rPr>
                <w:szCs w:val="28"/>
                <w:lang w:val="uk-UA"/>
              </w:rPr>
            </w:pPr>
            <w:r w:rsidRPr="00DE4C74">
              <w:rPr>
                <w:szCs w:val="28"/>
                <w:lang w:val="uk-UA"/>
              </w:rPr>
              <w:t xml:space="preserve">Одеська національна академія харчових технологій </w:t>
            </w:r>
          </w:p>
          <w:p w:rsidR="00CC2AE8" w:rsidRPr="00DE4C74" w:rsidRDefault="00CC2AE8" w:rsidP="007E1B8C">
            <w:pPr>
              <w:ind w:firstLine="0"/>
              <w:jc w:val="left"/>
              <w:rPr>
                <w:szCs w:val="28"/>
                <w:lang w:val="uk-UA"/>
              </w:rPr>
            </w:pPr>
            <w:r w:rsidRPr="00DE4C74">
              <w:rPr>
                <w:szCs w:val="28"/>
                <w:lang w:val="uk-UA"/>
              </w:rPr>
              <w:t xml:space="preserve">ННІПЕіМ </w:t>
            </w:r>
            <w:proofErr w:type="spellStart"/>
            <w:r w:rsidRPr="00DE4C74">
              <w:rPr>
                <w:szCs w:val="28"/>
                <w:lang w:val="uk-UA"/>
              </w:rPr>
              <w:t>ім.Г.Е.Вейнштейна</w:t>
            </w:r>
            <w:proofErr w:type="spellEnd"/>
          </w:p>
          <w:p w:rsidR="00CC2AE8" w:rsidRPr="00DE4C74" w:rsidRDefault="00CC2AE8" w:rsidP="007E1B8C">
            <w:pPr>
              <w:ind w:firstLine="0"/>
              <w:jc w:val="left"/>
              <w:rPr>
                <w:szCs w:val="28"/>
                <w:lang w:val="uk-UA"/>
              </w:rPr>
            </w:pPr>
          </w:p>
        </w:tc>
      </w:tr>
    </w:tbl>
    <w:p w:rsidR="00CC2AE8" w:rsidRPr="00DE4C74" w:rsidRDefault="00CC2AE8" w:rsidP="006B3F4B">
      <w:pPr>
        <w:ind w:firstLine="0"/>
        <w:rPr>
          <w:b/>
          <w:szCs w:val="28"/>
          <w:lang w:val="uk-UA"/>
        </w:rPr>
      </w:pPr>
    </w:p>
    <w:p w:rsidR="00CC2AE8" w:rsidRPr="00DE4C74" w:rsidRDefault="00CC2AE8" w:rsidP="00CC2AE8">
      <w:pPr>
        <w:jc w:val="right"/>
        <w:rPr>
          <w:b/>
          <w:szCs w:val="28"/>
          <w:lang w:val="uk-UA"/>
        </w:rPr>
      </w:pPr>
      <w:r w:rsidRPr="00DE4C74">
        <w:rPr>
          <w:b/>
          <w:szCs w:val="28"/>
          <w:lang w:val="uk-UA"/>
        </w:rPr>
        <w:t>Форма 2</w:t>
      </w:r>
    </w:p>
    <w:p w:rsidR="00CC2AE8" w:rsidRPr="00DE4C74" w:rsidRDefault="00CC2AE8" w:rsidP="00CC2AE8">
      <w:pPr>
        <w:jc w:val="center"/>
        <w:rPr>
          <w:b/>
          <w:szCs w:val="28"/>
          <w:lang w:val="uk-UA"/>
        </w:rPr>
      </w:pPr>
      <w:r w:rsidRPr="00DE4C74">
        <w:rPr>
          <w:b/>
          <w:szCs w:val="28"/>
          <w:lang w:val="uk-UA"/>
        </w:rPr>
        <w:t>Обґрунтування</w:t>
      </w:r>
    </w:p>
    <w:p w:rsidR="00CC2AE8" w:rsidRPr="00DE4C74" w:rsidRDefault="00CC2AE8" w:rsidP="00CC2AE8">
      <w:pPr>
        <w:ind w:right="-1"/>
        <w:jc w:val="center"/>
        <w:rPr>
          <w:b/>
          <w:szCs w:val="28"/>
          <w:lang w:val="uk-UA"/>
        </w:rPr>
      </w:pPr>
      <w:r w:rsidRPr="00DE4C74">
        <w:rPr>
          <w:b/>
          <w:szCs w:val="28"/>
          <w:lang w:val="uk-UA"/>
        </w:rPr>
        <w:t>доцільності проведення наукового заходу</w:t>
      </w:r>
    </w:p>
    <w:p w:rsidR="00CC2AE8" w:rsidRPr="00DE4C74" w:rsidRDefault="00CC2AE8" w:rsidP="00CC2AE8">
      <w:pPr>
        <w:ind w:right="-1"/>
        <w:jc w:val="center"/>
        <w:rPr>
          <w:b/>
          <w:szCs w:val="28"/>
          <w:lang w:val="uk-UA"/>
        </w:rPr>
      </w:pPr>
    </w:p>
    <w:p w:rsidR="00DF4FF1" w:rsidRPr="00DE4C74" w:rsidRDefault="00CC2AE8" w:rsidP="0018015C">
      <w:pPr>
        <w:ind w:firstLine="709"/>
        <w:rPr>
          <w:szCs w:val="28"/>
          <w:u w:val="single"/>
          <w:lang w:val="uk-UA"/>
        </w:rPr>
      </w:pPr>
      <w:r w:rsidRPr="00DE4C74">
        <w:rPr>
          <w:szCs w:val="28"/>
          <w:lang w:val="uk-UA"/>
        </w:rPr>
        <w:t>Назва захо</w:t>
      </w:r>
      <w:r w:rsidR="00DF4FF1" w:rsidRPr="00DE4C74">
        <w:rPr>
          <w:szCs w:val="28"/>
          <w:lang w:val="uk-UA"/>
        </w:rPr>
        <w:t xml:space="preserve">ду (рівень, форма проведення) </w:t>
      </w:r>
      <w:r w:rsidR="00DF4FF1" w:rsidRPr="00DE4C74">
        <w:rPr>
          <w:szCs w:val="28"/>
          <w:u w:val="single"/>
          <w:lang w:val="uk-UA"/>
        </w:rPr>
        <w:t>Міжнародна науково-практична конференція</w:t>
      </w:r>
    </w:p>
    <w:p w:rsidR="00DF4FF1" w:rsidRPr="00DE4C74" w:rsidRDefault="00CC2AE8" w:rsidP="00DF4FF1">
      <w:pPr>
        <w:ind w:firstLine="709"/>
        <w:jc w:val="left"/>
        <w:rPr>
          <w:szCs w:val="28"/>
          <w:u w:val="single"/>
          <w:lang w:val="uk-UA"/>
        </w:rPr>
      </w:pPr>
      <w:r w:rsidRPr="00DE4C74">
        <w:rPr>
          <w:szCs w:val="28"/>
          <w:lang w:val="uk-UA"/>
        </w:rPr>
        <w:t xml:space="preserve">Тема заходу </w:t>
      </w:r>
      <w:r w:rsidR="00DF4FF1" w:rsidRPr="00DE4C74">
        <w:rPr>
          <w:szCs w:val="28"/>
          <w:u w:val="single"/>
          <w:lang w:val="uk-UA"/>
        </w:rPr>
        <w:t>«Економічні та соціальні аспекти розвитку України на початку ХХІ століття»</w:t>
      </w:r>
    </w:p>
    <w:p w:rsidR="00CC2AE8" w:rsidRPr="00DE4C74" w:rsidRDefault="00CC2AE8" w:rsidP="009D3675">
      <w:pPr>
        <w:ind w:right="-1" w:firstLine="709"/>
        <w:rPr>
          <w:szCs w:val="28"/>
          <w:u w:val="single"/>
          <w:lang w:val="uk-UA"/>
        </w:rPr>
      </w:pPr>
      <w:r w:rsidRPr="00DE4C74">
        <w:rPr>
          <w:szCs w:val="28"/>
          <w:lang w:val="uk-UA"/>
        </w:rPr>
        <w:t xml:space="preserve">Дата проведення </w:t>
      </w:r>
      <w:r w:rsidR="008263D5">
        <w:rPr>
          <w:szCs w:val="28"/>
          <w:u w:val="single"/>
          <w:lang w:val="en-US"/>
        </w:rPr>
        <w:t>15-16</w:t>
      </w:r>
      <w:r w:rsidR="00DF4FF1" w:rsidRPr="00DE4C74">
        <w:rPr>
          <w:szCs w:val="28"/>
          <w:u w:val="single"/>
          <w:lang w:val="uk-UA"/>
        </w:rPr>
        <w:t xml:space="preserve"> жовтня 201</w:t>
      </w:r>
      <w:r w:rsidR="00AE22F6">
        <w:rPr>
          <w:szCs w:val="28"/>
          <w:u w:val="single"/>
          <w:lang w:val="uk-UA"/>
        </w:rPr>
        <w:t>9</w:t>
      </w:r>
      <w:bookmarkStart w:id="0" w:name="_GoBack"/>
      <w:bookmarkEnd w:id="0"/>
      <w:r w:rsidR="00DF4FF1" w:rsidRPr="00DE4C74">
        <w:rPr>
          <w:szCs w:val="28"/>
          <w:u w:val="single"/>
          <w:lang w:val="uk-UA"/>
        </w:rPr>
        <w:t xml:space="preserve"> року</w:t>
      </w:r>
    </w:p>
    <w:p w:rsidR="00DF4FF1" w:rsidRPr="00DE4C74" w:rsidRDefault="00CC2AE8" w:rsidP="009D3675">
      <w:pPr>
        <w:widowControl w:val="0"/>
        <w:shd w:val="clear" w:color="auto" w:fill="FFFFFF"/>
        <w:tabs>
          <w:tab w:val="left" w:pos="6144"/>
        </w:tabs>
        <w:autoSpaceDE w:val="0"/>
        <w:autoSpaceDN w:val="0"/>
        <w:adjustRightInd w:val="0"/>
        <w:ind w:firstLine="709"/>
        <w:rPr>
          <w:color w:val="000000"/>
          <w:szCs w:val="28"/>
          <w:u w:val="single"/>
          <w:lang w:val="uk-UA"/>
        </w:rPr>
      </w:pPr>
      <w:r w:rsidRPr="00DE4C74">
        <w:rPr>
          <w:szCs w:val="28"/>
          <w:lang w:val="uk-UA"/>
        </w:rPr>
        <w:t xml:space="preserve">Місце проведення </w:t>
      </w:r>
      <w:r w:rsidR="00DF4FF1" w:rsidRPr="00DE4C74">
        <w:rPr>
          <w:color w:val="000000"/>
          <w:szCs w:val="28"/>
          <w:u w:val="single"/>
          <w:lang w:val="uk-UA"/>
        </w:rPr>
        <w:t>Одеська національна академія харчових технологій (вул. Канатна, 112, корпус «Б», конференц-зал, Б-210).</w:t>
      </w:r>
    </w:p>
    <w:p w:rsidR="00CC2AE8" w:rsidRPr="00DE4C74" w:rsidRDefault="00CC2AE8" w:rsidP="009D3675">
      <w:pPr>
        <w:ind w:right="-1" w:firstLine="709"/>
        <w:rPr>
          <w:szCs w:val="28"/>
          <w:u w:val="single"/>
          <w:lang w:val="uk-UA"/>
        </w:rPr>
      </w:pPr>
      <w:r w:rsidRPr="00DE4C74">
        <w:rPr>
          <w:szCs w:val="28"/>
          <w:lang w:val="uk-UA"/>
        </w:rPr>
        <w:t xml:space="preserve">Кількість учасників  </w:t>
      </w:r>
      <w:r w:rsidR="00DF4FF1" w:rsidRPr="00DE4C74">
        <w:rPr>
          <w:szCs w:val="28"/>
          <w:u w:val="single"/>
          <w:lang w:val="uk-UA"/>
        </w:rPr>
        <w:t xml:space="preserve">понад </w:t>
      </w:r>
      <w:r w:rsidR="00D907AE">
        <w:rPr>
          <w:szCs w:val="28"/>
          <w:u w:val="single"/>
          <w:lang w:val="uk-UA"/>
        </w:rPr>
        <w:t>10</w:t>
      </w:r>
      <w:r w:rsidR="00DF4FF1" w:rsidRPr="00DE4C74">
        <w:rPr>
          <w:szCs w:val="28"/>
          <w:u w:val="single"/>
          <w:lang w:val="uk-UA"/>
        </w:rPr>
        <w:t xml:space="preserve">0 </w:t>
      </w:r>
    </w:p>
    <w:p w:rsidR="00DD5BBD" w:rsidRPr="00D907AE" w:rsidRDefault="00CC2AE8" w:rsidP="00DD5BBD">
      <w:pPr>
        <w:ind w:right="-1" w:firstLine="709"/>
        <w:rPr>
          <w:szCs w:val="28"/>
          <w:u w:val="single"/>
          <w:lang w:val="uk-UA"/>
        </w:rPr>
      </w:pPr>
      <w:r w:rsidRPr="00DE4C74">
        <w:rPr>
          <w:szCs w:val="28"/>
          <w:lang w:val="uk-UA"/>
        </w:rPr>
        <w:t xml:space="preserve">Назва зарубіжних країн та кількість учасників від кожної </w:t>
      </w:r>
      <w:r w:rsidR="00DF4FF1" w:rsidRPr="00DE4C74">
        <w:rPr>
          <w:szCs w:val="28"/>
          <w:lang w:val="uk-UA"/>
        </w:rPr>
        <w:t xml:space="preserve">з них (для міжнародних заходів): </w:t>
      </w:r>
      <w:r w:rsidR="00D907AE" w:rsidRPr="00D907AE">
        <w:rPr>
          <w:szCs w:val="28"/>
          <w:u w:val="single"/>
          <w:lang w:val="uk-UA"/>
        </w:rPr>
        <w:t>(Польща (4 особи), Республіка Білорусь (11 осіб), Румунія (3 особи), Болгарія (2 особи), Сербія (2 особи), Молдова (1 особа), Азербайджан (1 особа), Росія (1 особа), Туркменістан (1 особа), Туреччина (1 особа), Лівія (1 особа), Швейцарія (1 особа), Ліван (1 особа), Індія (1 особа), Єгипет (1 особа), Ангола (1 особа), Алжир (1 особа), Сирія (1 особа), Китай (1 особа), Німеччина (1 особа), США (1 особа)</w:t>
      </w:r>
      <w:r w:rsidR="00DD5BBD" w:rsidRPr="00D907AE">
        <w:rPr>
          <w:szCs w:val="28"/>
          <w:u w:val="single"/>
          <w:lang w:val="uk-UA"/>
        </w:rPr>
        <w:t>.</w:t>
      </w:r>
    </w:p>
    <w:p w:rsidR="009D3675" w:rsidRPr="00FE3858" w:rsidRDefault="009D3675" w:rsidP="00DD5BBD">
      <w:pPr>
        <w:tabs>
          <w:tab w:val="left" w:pos="851"/>
          <w:tab w:val="left" w:pos="1134"/>
        </w:tabs>
        <w:ind w:right="-1" w:firstLine="709"/>
        <w:rPr>
          <w:szCs w:val="28"/>
          <w:u w:val="single"/>
          <w:lang w:val="uk-UA"/>
        </w:rPr>
      </w:pPr>
      <w:r w:rsidRPr="00DE4C74">
        <w:rPr>
          <w:szCs w:val="28"/>
          <w:lang w:val="uk-UA"/>
        </w:rPr>
        <w:lastRenderedPageBreak/>
        <w:t>Мета заходу</w:t>
      </w:r>
      <w:r w:rsidR="00DE4C74" w:rsidRPr="00DE4C74">
        <w:rPr>
          <w:szCs w:val="28"/>
          <w:lang w:val="uk-UA"/>
        </w:rPr>
        <w:t>:</w:t>
      </w:r>
      <w:r w:rsidR="00DE4C74">
        <w:rPr>
          <w:szCs w:val="28"/>
          <w:lang w:val="uk-UA"/>
        </w:rPr>
        <w:t xml:space="preserve"> </w:t>
      </w:r>
      <w:r w:rsidR="00DE4C74" w:rsidRPr="00FE3858">
        <w:rPr>
          <w:szCs w:val="28"/>
          <w:u w:val="single"/>
          <w:lang w:val="uk-UA"/>
        </w:rPr>
        <w:t xml:space="preserve">обмін науковими </w:t>
      </w:r>
      <w:r w:rsidR="00FE3858" w:rsidRPr="00FE3858">
        <w:rPr>
          <w:szCs w:val="28"/>
          <w:u w:val="single"/>
          <w:lang w:val="uk-UA"/>
        </w:rPr>
        <w:t xml:space="preserve">здобутками, </w:t>
      </w:r>
      <w:r w:rsidR="00DE4C74" w:rsidRPr="00FE3858">
        <w:rPr>
          <w:szCs w:val="28"/>
          <w:u w:val="single"/>
          <w:lang w:val="uk-UA"/>
        </w:rPr>
        <w:t xml:space="preserve">поглядами щодо економічних та соціальних аспектів розвитку України на початку ХХІ століття. </w:t>
      </w:r>
    </w:p>
    <w:p w:rsidR="00DE4C74" w:rsidRPr="00FE3858" w:rsidRDefault="00DE4C74" w:rsidP="00FE3858">
      <w:pPr>
        <w:tabs>
          <w:tab w:val="left" w:pos="851"/>
          <w:tab w:val="left" w:pos="1134"/>
        </w:tabs>
        <w:ind w:right="-1" w:firstLine="709"/>
        <w:rPr>
          <w:szCs w:val="28"/>
          <w:u w:val="single"/>
          <w:lang w:val="uk-UA"/>
        </w:rPr>
      </w:pPr>
      <w:r w:rsidRPr="00DE4C74">
        <w:rPr>
          <w:szCs w:val="28"/>
          <w:lang w:val="uk-UA"/>
        </w:rPr>
        <w:t>К</w:t>
      </w:r>
      <w:r w:rsidR="00CC2AE8" w:rsidRPr="00DE4C74">
        <w:rPr>
          <w:szCs w:val="28"/>
          <w:lang w:val="uk-UA"/>
        </w:rPr>
        <w:t>оротка інформація про найважливіші наукові результати, отримані протягом 3-5 років у відповідній галузі з зазначенням ВНЗ і наукових організац</w:t>
      </w:r>
      <w:r w:rsidRPr="00DE4C74">
        <w:rPr>
          <w:szCs w:val="28"/>
          <w:lang w:val="uk-UA"/>
        </w:rPr>
        <w:t>ій, які залучалися до співпраці:</w:t>
      </w:r>
      <w:r w:rsidR="00FE3858">
        <w:rPr>
          <w:szCs w:val="28"/>
          <w:lang w:val="uk-UA"/>
        </w:rPr>
        <w:t xml:space="preserve"> </w:t>
      </w:r>
      <w:r w:rsidR="00FE3858" w:rsidRPr="00FE3858">
        <w:rPr>
          <w:szCs w:val="28"/>
          <w:u w:val="single"/>
          <w:lang w:val="uk-UA"/>
        </w:rPr>
        <w:t>на</w:t>
      </w:r>
      <w:r w:rsidRPr="00FE3858">
        <w:rPr>
          <w:szCs w:val="28"/>
          <w:u w:val="single"/>
          <w:lang w:val="uk-UA"/>
        </w:rPr>
        <w:t xml:space="preserve"> засіданнях конференції відбувся обмін думками з обговорюваної проблеми представників різних наукових шкіл з </w:t>
      </w:r>
      <w:r w:rsidR="00D907AE" w:rsidRPr="00D907AE">
        <w:rPr>
          <w:szCs w:val="28"/>
          <w:u w:val="single"/>
          <w:lang w:val="uk-UA"/>
        </w:rPr>
        <w:t>Румунії, Польщі, Республіки Білорусь, Молдови, Болгарії, Сербії, Азербайджану, Росії, Туркменістану, Туреччини, Лівії, Швейцарії, Лівану, Індії, Єгипту, Анголи, Алжиру, Сирії, Китаю, Німеччини, США та міст України</w:t>
      </w:r>
      <w:r w:rsidRPr="00D907AE">
        <w:rPr>
          <w:szCs w:val="28"/>
          <w:u w:val="single"/>
          <w:lang w:val="uk-UA"/>
        </w:rPr>
        <w:t>.</w:t>
      </w:r>
      <w:r w:rsidRPr="00FE3858">
        <w:rPr>
          <w:szCs w:val="28"/>
          <w:u w:val="single"/>
          <w:lang w:val="uk-UA"/>
        </w:rPr>
        <w:t xml:space="preserve"> На підставі виступів учасників конференції та стендових доповідей </w:t>
      </w:r>
      <w:r w:rsidR="00FE3858" w:rsidRPr="00FE3858">
        <w:rPr>
          <w:szCs w:val="28"/>
          <w:u w:val="single"/>
          <w:lang w:val="uk-UA"/>
        </w:rPr>
        <w:t>робляться</w:t>
      </w:r>
      <w:r w:rsidRPr="00FE3858">
        <w:rPr>
          <w:szCs w:val="28"/>
          <w:u w:val="single"/>
          <w:lang w:val="uk-UA"/>
        </w:rPr>
        <w:t xml:space="preserve"> певні узагальнення, які мають наукову актуальність та практичне значення. </w:t>
      </w:r>
    </w:p>
    <w:p w:rsidR="00DE4C74" w:rsidRPr="00DE4C74" w:rsidRDefault="00DE4C74" w:rsidP="009D3675">
      <w:pPr>
        <w:tabs>
          <w:tab w:val="left" w:pos="851"/>
          <w:tab w:val="left" w:pos="1134"/>
        </w:tabs>
        <w:ind w:right="-1" w:firstLine="709"/>
        <w:rPr>
          <w:szCs w:val="28"/>
          <w:lang w:val="uk-UA"/>
        </w:rPr>
      </w:pPr>
    </w:p>
    <w:p w:rsidR="00CC2AE8" w:rsidRPr="00DE4C74" w:rsidRDefault="00DE4C74" w:rsidP="00DE4C74">
      <w:pPr>
        <w:tabs>
          <w:tab w:val="left" w:pos="851"/>
        </w:tabs>
        <w:ind w:right="-1" w:firstLine="709"/>
        <w:jc w:val="left"/>
        <w:rPr>
          <w:szCs w:val="28"/>
          <w:lang w:val="uk-UA"/>
        </w:rPr>
      </w:pPr>
      <w:r w:rsidRPr="00DE4C74">
        <w:rPr>
          <w:szCs w:val="28"/>
          <w:lang w:val="uk-UA"/>
        </w:rPr>
        <w:t>О</w:t>
      </w:r>
      <w:r w:rsidR="00CC2AE8" w:rsidRPr="00DE4C74">
        <w:rPr>
          <w:szCs w:val="28"/>
          <w:lang w:val="uk-UA"/>
        </w:rPr>
        <w:t>сновні питання, що проп</w:t>
      </w:r>
      <w:r w:rsidRPr="00DE4C74">
        <w:rPr>
          <w:szCs w:val="28"/>
          <w:lang w:val="uk-UA"/>
        </w:rPr>
        <w:t>онуються для обговорення:</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Економіка і розвиток галузей АПК.</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Менеджмент, інвестиції та інновації в харчовому бізнесі.</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Проблеми інноваційно-інвестиційного розвитку.</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Маркетинг та логістика в агропромисловій сфері.</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Особливості функціонування експортних логістичних систем.</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Маркетингові аспекти економічного розвитку.</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Облік і статистика на підприємствах галузі.</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Фінансово-економічна безпека підприємств харчової промисловості.</w:t>
      </w:r>
    </w:p>
    <w:p w:rsidR="00F445DD" w:rsidRPr="00F445DD" w:rsidRDefault="00F445DD" w:rsidP="00F445DD">
      <w:pPr>
        <w:numPr>
          <w:ilvl w:val="0"/>
          <w:numId w:val="3"/>
        </w:numPr>
        <w:tabs>
          <w:tab w:val="left" w:pos="993"/>
          <w:tab w:val="left" w:pos="1276"/>
        </w:tabs>
        <w:ind w:left="450" w:right="150" w:firstLine="401"/>
        <w:rPr>
          <w:szCs w:val="28"/>
          <w:u w:val="single"/>
          <w:lang w:val="uk-UA"/>
        </w:rPr>
      </w:pPr>
      <w:r w:rsidRPr="00F445DD">
        <w:rPr>
          <w:szCs w:val="28"/>
          <w:u w:val="single"/>
          <w:lang w:val="uk-UA"/>
        </w:rPr>
        <w:t>Соціально-економічні аспекти формування громадянської відповідальності у студентської молоді.</w:t>
      </w:r>
    </w:p>
    <w:p w:rsidR="00DE4C74" w:rsidRPr="00DE4C74" w:rsidRDefault="00DE4C74" w:rsidP="00DE4C74">
      <w:pPr>
        <w:tabs>
          <w:tab w:val="left" w:pos="851"/>
        </w:tabs>
        <w:ind w:right="-1" w:firstLine="709"/>
        <w:jc w:val="left"/>
        <w:rPr>
          <w:szCs w:val="28"/>
          <w:u w:val="single"/>
          <w:lang w:val="uk-UA"/>
        </w:rPr>
      </w:pPr>
    </w:p>
    <w:p w:rsidR="00DE4C74" w:rsidRPr="00DE4C74" w:rsidRDefault="00DE4C74" w:rsidP="00DE4C74">
      <w:pPr>
        <w:rPr>
          <w:szCs w:val="28"/>
          <w:lang w:val="uk-UA"/>
        </w:rPr>
      </w:pPr>
      <w:r w:rsidRPr="00DE4C74">
        <w:rPr>
          <w:szCs w:val="28"/>
          <w:lang w:val="uk-UA"/>
        </w:rPr>
        <w:t>Н</w:t>
      </w:r>
      <w:r w:rsidR="00CC2AE8" w:rsidRPr="00DE4C74">
        <w:rPr>
          <w:szCs w:val="28"/>
          <w:lang w:val="uk-UA"/>
        </w:rPr>
        <w:t>аявність у даному закладі кваліфікованих науков</w:t>
      </w:r>
      <w:r w:rsidRPr="00DE4C74">
        <w:rPr>
          <w:szCs w:val="28"/>
          <w:lang w:val="uk-UA"/>
        </w:rPr>
        <w:t xml:space="preserve">их кадрів відповідного профілю: </w:t>
      </w:r>
    </w:p>
    <w:p w:rsidR="00DE4C74" w:rsidRPr="00DE4C74" w:rsidRDefault="00DE4C74" w:rsidP="00DE4C74">
      <w:pPr>
        <w:rPr>
          <w:szCs w:val="28"/>
          <w:u w:val="single"/>
          <w:lang w:val="uk-UA"/>
        </w:rPr>
      </w:pPr>
      <w:r w:rsidRPr="00DE4C74">
        <w:rPr>
          <w:szCs w:val="28"/>
          <w:u w:val="single"/>
          <w:lang w:val="uk-UA"/>
        </w:rPr>
        <w:t xml:space="preserve">ННІПЕіМ </w:t>
      </w:r>
      <w:proofErr w:type="spellStart"/>
      <w:r w:rsidRPr="00DE4C74">
        <w:rPr>
          <w:szCs w:val="28"/>
          <w:u w:val="single"/>
          <w:lang w:val="uk-UA"/>
        </w:rPr>
        <w:t>ім.Г.Е.Вейнштейна</w:t>
      </w:r>
      <w:proofErr w:type="spellEnd"/>
      <w:r w:rsidRPr="00DE4C74">
        <w:rPr>
          <w:szCs w:val="28"/>
          <w:u w:val="single"/>
          <w:lang w:val="uk-UA"/>
        </w:rPr>
        <w:t xml:space="preserve"> має необхідні наукові кадри відповідного профілю, зокрема:</w:t>
      </w:r>
    </w:p>
    <w:p w:rsidR="00DE4C74" w:rsidRPr="00DE4C74" w:rsidRDefault="00DE4C74" w:rsidP="00DE4C74">
      <w:pPr>
        <w:rPr>
          <w:szCs w:val="28"/>
          <w:u w:val="single"/>
          <w:lang w:val="uk-UA"/>
        </w:rPr>
      </w:pPr>
      <w:r w:rsidRPr="00DE4C74">
        <w:rPr>
          <w:szCs w:val="28"/>
          <w:u w:val="single"/>
          <w:lang w:val="uk-UA"/>
        </w:rPr>
        <w:t xml:space="preserve">Директор ННІПЕіМ </w:t>
      </w:r>
      <w:proofErr w:type="spellStart"/>
      <w:r w:rsidRPr="00DE4C74">
        <w:rPr>
          <w:szCs w:val="28"/>
          <w:u w:val="single"/>
          <w:lang w:val="uk-UA"/>
        </w:rPr>
        <w:t>ім.Г.Е.Вейнштейна</w:t>
      </w:r>
      <w:proofErr w:type="spellEnd"/>
      <w:r w:rsidRPr="00DE4C74">
        <w:rPr>
          <w:szCs w:val="28"/>
          <w:u w:val="single"/>
          <w:lang w:val="uk-UA"/>
        </w:rPr>
        <w:t xml:space="preserve"> - доц. Каламан Ольга Борисівна</w:t>
      </w:r>
    </w:p>
    <w:p w:rsidR="00DE4C74" w:rsidRPr="00DE4C74" w:rsidRDefault="00DE4C74" w:rsidP="00DE4C74">
      <w:pPr>
        <w:rPr>
          <w:szCs w:val="28"/>
          <w:u w:val="single"/>
          <w:lang w:val="uk-UA"/>
        </w:rPr>
      </w:pPr>
      <w:r w:rsidRPr="00DE4C74">
        <w:rPr>
          <w:szCs w:val="28"/>
          <w:u w:val="single"/>
          <w:lang w:val="uk-UA"/>
        </w:rPr>
        <w:t xml:space="preserve">Зав. каф. менеджменту і логістики - проф. </w:t>
      </w:r>
      <w:r w:rsidRPr="00DE4C74">
        <w:rPr>
          <w:bCs/>
          <w:iCs/>
          <w:szCs w:val="28"/>
          <w:u w:val="single"/>
          <w:lang w:val="uk-UA"/>
        </w:rPr>
        <w:t>Савенко Ігор Іванович</w:t>
      </w:r>
      <w:r w:rsidRPr="00DE4C74">
        <w:rPr>
          <w:iCs/>
          <w:szCs w:val="28"/>
          <w:u w:val="single"/>
          <w:lang w:val="uk-UA"/>
        </w:rPr>
        <w:t>,</w:t>
      </w:r>
    </w:p>
    <w:p w:rsidR="00DE4C74" w:rsidRPr="00DE4C74" w:rsidRDefault="00DE4C74" w:rsidP="00DE4C74">
      <w:pPr>
        <w:rPr>
          <w:szCs w:val="28"/>
          <w:u w:val="single"/>
          <w:lang w:val="uk-UA"/>
        </w:rPr>
      </w:pPr>
      <w:r w:rsidRPr="00DE4C74">
        <w:rPr>
          <w:bCs/>
          <w:szCs w:val="28"/>
          <w:u w:val="single"/>
          <w:lang w:val="uk-UA"/>
        </w:rPr>
        <w:t>З</w:t>
      </w:r>
      <w:r w:rsidRPr="00DE4C74">
        <w:rPr>
          <w:szCs w:val="28"/>
          <w:u w:val="single"/>
          <w:lang w:val="uk-UA"/>
        </w:rPr>
        <w:t xml:space="preserve">ав. каф. маркетингу, підприємництва і торгівлі - проф. </w:t>
      </w:r>
      <w:proofErr w:type="spellStart"/>
      <w:r w:rsidRPr="00DE4C74">
        <w:rPr>
          <w:bCs/>
          <w:iCs/>
          <w:color w:val="000000"/>
          <w:szCs w:val="28"/>
          <w:u w:val="single"/>
          <w:lang w:val="uk-UA"/>
        </w:rPr>
        <w:t>Лагодієнко</w:t>
      </w:r>
      <w:proofErr w:type="spellEnd"/>
      <w:r w:rsidRPr="00DE4C74">
        <w:rPr>
          <w:bCs/>
          <w:iCs/>
          <w:color w:val="000000"/>
          <w:szCs w:val="28"/>
          <w:u w:val="single"/>
          <w:lang w:val="uk-UA"/>
        </w:rPr>
        <w:t xml:space="preserve"> Володимир Вікторович,</w:t>
      </w:r>
      <w:r w:rsidRPr="00DE4C74">
        <w:rPr>
          <w:bCs/>
          <w:szCs w:val="28"/>
          <w:u w:val="single"/>
          <w:lang w:val="uk-UA"/>
        </w:rPr>
        <w:t xml:space="preserve"> </w:t>
      </w:r>
    </w:p>
    <w:p w:rsidR="00DE4C74" w:rsidRPr="00DE4C74" w:rsidRDefault="00DE4C74" w:rsidP="00DE4C74">
      <w:pPr>
        <w:ind w:left="11"/>
        <w:rPr>
          <w:szCs w:val="28"/>
          <w:u w:val="single"/>
          <w:lang w:val="uk-UA"/>
        </w:rPr>
      </w:pPr>
      <w:r w:rsidRPr="00DE4C74">
        <w:rPr>
          <w:szCs w:val="28"/>
          <w:u w:val="single"/>
          <w:lang w:val="uk-UA"/>
        </w:rPr>
        <w:t>Зав. каф. економіки промисловості - проф. Павлов Олександр Іванович,</w:t>
      </w:r>
    </w:p>
    <w:p w:rsidR="00DE4C74" w:rsidRPr="00DE4C74" w:rsidRDefault="00DE4C74" w:rsidP="00DE4C74">
      <w:pPr>
        <w:ind w:left="11"/>
        <w:rPr>
          <w:szCs w:val="28"/>
          <w:u w:val="single"/>
          <w:lang w:val="uk-UA"/>
        </w:rPr>
      </w:pPr>
      <w:r w:rsidRPr="00DE4C74">
        <w:rPr>
          <w:szCs w:val="28"/>
          <w:u w:val="single"/>
          <w:lang w:val="uk-UA"/>
        </w:rPr>
        <w:t xml:space="preserve">Зав. каф. управління бізнесом – д.е.н., доц. </w:t>
      </w:r>
      <w:proofErr w:type="spellStart"/>
      <w:r w:rsidRPr="00DE4C74">
        <w:rPr>
          <w:szCs w:val="28"/>
          <w:u w:val="single"/>
          <w:lang w:val="uk-UA"/>
        </w:rPr>
        <w:t>Басюркіна</w:t>
      </w:r>
      <w:proofErr w:type="spellEnd"/>
      <w:r w:rsidRPr="00DE4C74">
        <w:rPr>
          <w:szCs w:val="28"/>
          <w:u w:val="single"/>
          <w:lang w:val="uk-UA"/>
        </w:rPr>
        <w:t xml:space="preserve"> Наталія Йосипівна ,</w:t>
      </w:r>
    </w:p>
    <w:p w:rsidR="00DE4C74" w:rsidRPr="00DE4C74" w:rsidRDefault="00DE4C74" w:rsidP="00DE4C74">
      <w:pPr>
        <w:ind w:left="11"/>
        <w:rPr>
          <w:szCs w:val="28"/>
          <w:u w:val="single"/>
          <w:lang w:val="uk-UA"/>
        </w:rPr>
      </w:pPr>
      <w:r w:rsidRPr="00DE4C74">
        <w:rPr>
          <w:szCs w:val="28"/>
          <w:u w:val="single"/>
          <w:lang w:val="uk-UA"/>
        </w:rPr>
        <w:t xml:space="preserve">Зав. каф. обліку та аудиту - проф. Немченко Валерій Вікторович </w:t>
      </w:r>
    </w:p>
    <w:p w:rsidR="00DE4C74" w:rsidRDefault="00DE4C74" w:rsidP="00DE4C74">
      <w:pPr>
        <w:rPr>
          <w:szCs w:val="28"/>
          <w:u w:val="single"/>
          <w:lang w:val="uk-UA"/>
        </w:rPr>
      </w:pPr>
      <w:r w:rsidRPr="00DE4C74">
        <w:rPr>
          <w:szCs w:val="28"/>
          <w:u w:val="single"/>
          <w:lang w:val="uk-UA"/>
        </w:rPr>
        <w:t xml:space="preserve">Зав. каф. економічної теорії та фінансово-економічної безпеки - доц. </w:t>
      </w:r>
      <w:proofErr w:type="spellStart"/>
      <w:r w:rsidRPr="00DE4C74">
        <w:rPr>
          <w:szCs w:val="28"/>
          <w:u w:val="single"/>
          <w:lang w:val="uk-UA"/>
        </w:rPr>
        <w:t>Рогатіна</w:t>
      </w:r>
      <w:proofErr w:type="spellEnd"/>
      <w:r w:rsidRPr="00DE4C74">
        <w:rPr>
          <w:szCs w:val="28"/>
          <w:u w:val="single"/>
          <w:lang w:val="uk-UA"/>
        </w:rPr>
        <w:t xml:space="preserve"> Лідія Петрівна </w:t>
      </w:r>
    </w:p>
    <w:p w:rsidR="00ED6C93" w:rsidRPr="00DE4C74" w:rsidRDefault="00221C26" w:rsidP="00DE4C74">
      <w:pPr>
        <w:rPr>
          <w:szCs w:val="28"/>
          <w:u w:val="single"/>
          <w:lang w:val="uk-UA"/>
        </w:rPr>
      </w:pPr>
      <w:r>
        <w:rPr>
          <w:szCs w:val="28"/>
          <w:u w:val="single"/>
          <w:lang w:val="uk-UA"/>
        </w:rPr>
        <w:t>Зав.</w:t>
      </w:r>
      <w:r w:rsidR="00D907AE">
        <w:rPr>
          <w:szCs w:val="28"/>
          <w:u w:val="single"/>
          <w:lang w:val="uk-UA"/>
        </w:rPr>
        <w:t xml:space="preserve"> </w:t>
      </w:r>
      <w:r>
        <w:rPr>
          <w:szCs w:val="28"/>
          <w:u w:val="single"/>
          <w:lang w:val="uk-UA"/>
        </w:rPr>
        <w:t>каф.</w:t>
      </w:r>
      <w:r w:rsidR="00FC7AC4">
        <w:rPr>
          <w:szCs w:val="28"/>
          <w:u w:val="single"/>
          <w:lang w:val="uk-UA"/>
        </w:rPr>
        <w:t xml:space="preserve"> </w:t>
      </w:r>
      <w:r>
        <w:rPr>
          <w:szCs w:val="28"/>
          <w:u w:val="single"/>
          <w:lang w:val="uk-UA"/>
        </w:rPr>
        <w:t>соціології, філософії і права – проф.</w:t>
      </w:r>
      <w:r w:rsidR="00FC7AC4">
        <w:rPr>
          <w:szCs w:val="28"/>
          <w:u w:val="single"/>
          <w:lang w:val="uk-UA"/>
        </w:rPr>
        <w:t xml:space="preserve"> </w:t>
      </w:r>
      <w:r w:rsidR="00D907AE">
        <w:rPr>
          <w:szCs w:val="28"/>
          <w:u w:val="single"/>
          <w:lang w:val="uk-UA"/>
        </w:rPr>
        <w:t>Соловей Анатолій Олександрович</w:t>
      </w:r>
      <w:r>
        <w:rPr>
          <w:szCs w:val="28"/>
          <w:u w:val="single"/>
          <w:lang w:val="uk-UA"/>
        </w:rPr>
        <w:t xml:space="preserve"> </w:t>
      </w:r>
    </w:p>
    <w:p w:rsidR="00DE4C74" w:rsidRPr="00DE4C74" w:rsidRDefault="00DE4C74" w:rsidP="00DE4C74">
      <w:pPr>
        <w:rPr>
          <w:szCs w:val="28"/>
          <w:u w:val="single"/>
          <w:lang w:val="uk-UA"/>
        </w:rPr>
      </w:pPr>
      <w:r w:rsidRPr="00DE4C74">
        <w:rPr>
          <w:szCs w:val="28"/>
          <w:u w:val="single"/>
          <w:lang w:val="uk-UA"/>
        </w:rPr>
        <w:t xml:space="preserve">Декан ф-ту економіки, бізнесу і контролю - доц. Купріна Наталія Михайлівна </w:t>
      </w:r>
    </w:p>
    <w:p w:rsidR="00DE4C74" w:rsidRPr="00DE4C74" w:rsidRDefault="00DE4C74" w:rsidP="00DE4C74">
      <w:pPr>
        <w:rPr>
          <w:szCs w:val="28"/>
          <w:u w:val="single"/>
          <w:lang w:val="uk-UA"/>
        </w:rPr>
      </w:pPr>
      <w:r w:rsidRPr="00DE4C74">
        <w:rPr>
          <w:szCs w:val="28"/>
          <w:u w:val="single"/>
          <w:lang w:val="uk-UA"/>
        </w:rPr>
        <w:t xml:space="preserve">Декан ф-ту менеджменту, маркетингу і логістики - доц. Агеєва Ірина Миколаївна  </w:t>
      </w:r>
    </w:p>
    <w:p w:rsidR="00DE4C74" w:rsidRPr="00DE4C74" w:rsidRDefault="00DE4C74" w:rsidP="00DE4C74">
      <w:pPr>
        <w:rPr>
          <w:szCs w:val="28"/>
          <w:u w:val="single"/>
          <w:lang w:val="uk-UA"/>
        </w:rPr>
      </w:pPr>
    </w:p>
    <w:p w:rsidR="00CD59B0" w:rsidRPr="00DE4C74" w:rsidRDefault="00CD59B0" w:rsidP="009D3675">
      <w:pPr>
        <w:tabs>
          <w:tab w:val="left" w:pos="851"/>
          <w:tab w:val="left" w:pos="1134"/>
        </w:tabs>
        <w:ind w:right="-1" w:firstLine="709"/>
        <w:jc w:val="left"/>
        <w:rPr>
          <w:szCs w:val="28"/>
          <w:u w:val="single"/>
          <w:lang w:val="uk-UA"/>
        </w:rPr>
      </w:pPr>
    </w:p>
    <w:sectPr w:rsidR="00CD59B0" w:rsidRPr="00DE4C74" w:rsidSect="00CC2AE8">
      <w:pgSz w:w="11906" w:h="16838"/>
      <w:pgMar w:top="567"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7A8"/>
    <w:multiLevelType w:val="multilevel"/>
    <w:tmpl w:val="7BB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A3D02"/>
    <w:multiLevelType w:val="hybridMultilevel"/>
    <w:tmpl w:val="63EA958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5DBF3E46"/>
    <w:multiLevelType w:val="hybridMultilevel"/>
    <w:tmpl w:val="28C42D8E"/>
    <w:lvl w:ilvl="0" w:tplc="7D4E9B1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D5"/>
    <w:rsid w:val="0018015C"/>
    <w:rsid w:val="001A36F0"/>
    <w:rsid w:val="00211940"/>
    <w:rsid w:val="00221C26"/>
    <w:rsid w:val="006B3F4B"/>
    <w:rsid w:val="006B42ED"/>
    <w:rsid w:val="007E1B8C"/>
    <w:rsid w:val="008263D5"/>
    <w:rsid w:val="009D3675"/>
    <w:rsid w:val="00AE22F6"/>
    <w:rsid w:val="00CC2AE8"/>
    <w:rsid w:val="00CD59B0"/>
    <w:rsid w:val="00D907AE"/>
    <w:rsid w:val="00DD5BBD"/>
    <w:rsid w:val="00DE4C74"/>
    <w:rsid w:val="00DF4FF1"/>
    <w:rsid w:val="00ED0C3F"/>
    <w:rsid w:val="00ED6C93"/>
    <w:rsid w:val="00F305D5"/>
    <w:rsid w:val="00F445DD"/>
    <w:rsid w:val="00FC7AC4"/>
    <w:rsid w:val="00FD026F"/>
    <w:rsid w:val="00FE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8438-A84D-434C-B9AD-44E16BC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AE8"/>
    <w:pPr>
      <w:spacing w:after="0" w:line="240" w:lineRule="auto"/>
      <w:ind w:firstLine="352"/>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2AE8"/>
    <w:pPr>
      <w:ind w:firstLine="0"/>
    </w:pPr>
    <w:rPr>
      <w:sz w:val="22"/>
    </w:rPr>
  </w:style>
  <w:style w:type="character" w:customStyle="1" w:styleId="a4">
    <w:name w:val="Основной текст Знак"/>
    <w:basedOn w:val="a0"/>
    <w:link w:val="a3"/>
    <w:rsid w:val="00CC2AE8"/>
    <w:rPr>
      <w:rFonts w:ascii="Times New Roman" w:eastAsia="Times New Roman" w:hAnsi="Times New Roman" w:cs="Times New Roman"/>
      <w:szCs w:val="24"/>
      <w:lang w:eastAsia="ru-RU"/>
    </w:rPr>
  </w:style>
  <w:style w:type="paragraph" w:styleId="2">
    <w:name w:val="Body Text 2"/>
    <w:basedOn w:val="a"/>
    <w:link w:val="20"/>
    <w:rsid w:val="00CC2AE8"/>
    <w:pPr>
      <w:ind w:firstLine="0"/>
      <w:jc w:val="left"/>
    </w:pPr>
    <w:rPr>
      <w:sz w:val="22"/>
    </w:rPr>
  </w:style>
  <w:style w:type="character" w:customStyle="1" w:styleId="20">
    <w:name w:val="Основной текст 2 Знак"/>
    <w:basedOn w:val="a0"/>
    <w:link w:val="2"/>
    <w:rsid w:val="00CC2AE8"/>
    <w:rPr>
      <w:rFonts w:ascii="Times New Roman" w:eastAsia="Times New Roman" w:hAnsi="Times New Roman" w:cs="Times New Roman"/>
      <w:szCs w:val="24"/>
      <w:lang w:eastAsia="ru-RU"/>
    </w:rPr>
  </w:style>
  <w:style w:type="paragraph" w:styleId="a5">
    <w:name w:val="Subtitle"/>
    <w:basedOn w:val="a"/>
    <w:link w:val="a6"/>
    <w:qFormat/>
    <w:rsid w:val="00DE4C74"/>
    <w:pPr>
      <w:ind w:firstLine="540"/>
      <w:jc w:val="left"/>
    </w:pPr>
    <w:rPr>
      <w:lang w:val="uk-UA"/>
    </w:rPr>
  </w:style>
  <w:style w:type="character" w:customStyle="1" w:styleId="a6">
    <w:name w:val="Подзаголовок Знак"/>
    <w:basedOn w:val="a0"/>
    <w:link w:val="a5"/>
    <w:rsid w:val="00DE4C7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8893">
      <w:bodyDiv w:val="1"/>
      <w:marLeft w:val="0"/>
      <w:marRight w:val="0"/>
      <w:marTop w:val="0"/>
      <w:marBottom w:val="0"/>
      <w:divBdr>
        <w:top w:val="none" w:sz="0" w:space="0" w:color="auto"/>
        <w:left w:val="none" w:sz="0" w:space="0" w:color="auto"/>
        <w:bottom w:val="none" w:sz="0" w:space="0" w:color="auto"/>
        <w:right w:val="none" w:sz="0" w:space="0" w:color="auto"/>
      </w:divBdr>
    </w:div>
    <w:div w:id="861093636">
      <w:bodyDiv w:val="1"/>
      <w:marLeft w:val="0"/>
      <w:marRight w:val="0"/>
      <w:marTop w:val="0"/>
      <w:marBottom w:val="0"/>
      <w:divBdr>
        <w:top w:val="none" w:sz="0" w:space="0" w:color="auto"/>
        <w:left w:val="none" w:sz="0" w:space="0" w:color="auto"/>
        <w:bottom w:val="none" w:sz="0" w:space="0" w:color="auto"/>
        <w:right w:val="none" w:sz="0" w:space="0" w:color="auto"/>
      </w:divBdr>
      <w:divsChild>
        <w:div w:id="1250047067">
          <w:marLeft w:val="0"/>
          <w:marRight w:val="0"/>
          <w:marTop w:val="0"/>
          <w:marBottom w:val="0"/>
          <w:divBdr>
            <w:top w:val="none" w:sz="0" w:space="0" w:color="auto"/>
            <w:left w:val="none" w:sz="0" w:space="0" w:color="auto"/>
            <w:bottom w:val="none" w:sz="0" w:space="0" w:color="auto"/>
            <w:right w:val="none" w:sz="0" w:space="0" w:color="auto"/>
          </w:divBdr>
        </w:div>
        <w:div w:id="1338769779">
          <w:marLeft w:val="0"/>
          <w:marRight w:val="0"/>
          <w:marTop w:val="0"/>
          <w:marBottom w:val="0"/>
          <w:divBdr>
            <w:top w:val="none" w:sz="0" w:space="0" w:color="auto"/>
            <w:left w:val="none" w:sz="0" w:space="0" w:color="auto"/>
            <w:bottom w:val="none" w:sz="0" w:space="0" w:color="auto"/>
            <w:right w:val="none" w:sz="0" w:space="0" w:color="auto"/>
          </w:divBdr>
          <w:divsChild>
            <w:div w:id="633143795">
              <w:marLeft w:val="0"/>
              <w:marRight w:val="0"/>
              <w:marTop w:val="0"/>
              <w:marBottom w:val="0"/>
              <w:divBdr>
                <w:top w:val="none" w:sz="0" w:space="0" w:color="auto"/>
                <w:left w:val="none" w:sz="0" w:space="0" w:color="auto"/>
                <w:bottom w:val="none" w:sz="0" w:space="0" w:color="auto"/>
                <w:right w:val="none" w:sz="0" w:space="0" w:color="auto"/>
              </w:divBdr>
              <w:divsChild>
                <w:div w:id="2073847055">
                  <w:marLeft w:val="0"/>
                  <w:marRight w:val="0"/>
                  <w:marTop w:val="0"/>
                  <w:marBottom w:val="0"/>
                  <w:divBdr>
                    <w:top w:val="none" w:sz="0" w:space="0" w:color="auto"/>
                    <w:left w:val="none" w:sz="0" w:space="0" w:color="auto"/>
                    <w:bottom w:val="none" w:sz="0" w:space="0" w:color="auto"/>
                    <w:right w:val="none" w:sz="0" w:space="0" w:color="auto"/>
                  </w:divBdr>
                  <w:divsChild>
                    <w:div w:id="499927959">
                      <w:marLeft w:val="0"/>
                      <w:marRight w:val="0"/>
                      <w:marTop w:val="0"/>
                      <w:marBottom w:val="0"/>
                      <w:divBdr>
                        <w:top w:val="none" w:sz="0" w:space="0" w:color="auto"/>
                        <w:left w:val="none" w:sz="0" w:space="0" w:color="auto"/>
                        <w:bottom w:val="none" w:sz="0" w:space="0" w:color="auto"/>
                        <w:right w:val="none" w:sz="0" w:space="0" w:color="auto"/>
                      </w:divBdr>
                      <w:divsChild>
                        <w:div w:id="332338682">
                          <w:marLeft w:val="0"/>
                          <w:marRight w:val="0"/>
                          <w:marTop w:val="0"/>
                          <w:marBottom w:val="0"/>
                          <w:divBdr>
                            <w:top w:val="none" w:sz="0" w:space="0" w:color="auto"/>
                            <w:left w:val="none" w:sz="0" w:space="0" w:color="auto"/>
                            <w:bottom w:val="none" w:sz="0" w:space="0" w:color="auto"/>
                            <w:right w:val="none" w:sz="0" w:space="0" w:color="auto"/>
                          </w:divBdr>
                          <w:divsChild>
                            <w:div w:id="4901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CBAF-3A39-410A-8577-65186C7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Belchonok</cp:lastModifiedBy>
  <cp:revision>3</cp:revision>
  <dcterms:created xsi:type="dcterms:W3CDTF">2018-10-22T07:48:00Z</dcterms:created>
  <dcterms:modified xsi:type="dcterms:W3CDTF">2018-10-22T07:52:00Z</dcterms:modified>
</cp:coreProperties>
</file>