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2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30"/>
      </w:tblGrid>
      <w:tr w:rsidR="0071093C" w:rsidRPr="0071093C" w:rsidTr="0071093C">
        <w:trPr>
          <w:tblCellSpacing w:w="0" w:type="dxa"/>
          <w:jc w:val="center"/>
        </w:trPr>
        <w:tc>
          <w:tcPr>
            <w:tcW w:w="7200" w:type="dxa"/>
            <w:hideMark/>
          </w:tcPr>
          <w:p w:rsidR="0071093C" w:rsidRPr="0071093C" w:rsidRDefault="0071093C" w:rsidP="0071093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3"/>
                <w:szCs w:val="13"/>
                <w:lang w:eastAsia="uk-UA"/>
              </w:rPr>
            </w:pPr>
          </w:p>
        </w:tc>
      </w:tr>
      <w:tr w:rsidR="0071093C" w:rsidRPr="0071093C" w:rsidTr="0071093C">
        <w:trPr>
          <w:tblCellSpacing w:w="0" w:type="dxa"/>
          <w:jc w:val="center"/>
        </w:trPr>
        <w:tc>
          <w:tcPr>
            <w:tcW w:w="7200" w:type="dxa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30"/>
            </w:tblGrid>
            <w:tr w:rsidR="0071093C" w:rsidRPr="0071093C">
              <w:trPr>
                <w:trHeight w:val="12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1093C" w:rsidRPr="0071093C" w:rsidRDefault="0071093C" w:rsidP="0071093C">
                  <w:pPr>
                    <w:spacing w:after="0" w:line="2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"/>
                      <w:szCs w:val="2"/>
                      <w:lang w:eastAsia="uk-UA"/>
                    </w:rPr>
                    <w:drawing>
                      <wp:inline distT="0" distB="0" distL="0" distR="0">
                        <wp:extent cx="5715000" cy="228600"/>
                        <wp:effectExtent l="19050" t="0" r="0" b="0"/>
                        <wp:docPr id="1" name="Рисунок 1" descr="Шап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Шап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1093C" w:rsidRPr="0071093C" w:rsidRDefault="0071093C" w:rsidP="0071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1093C" w:rsidRPr="0071093C" w:rsidTr="0071093C">
        <w:trPr>
          <w:tblCellSpacing w:w="0" w:type="dxa"/>
          <w:jc w:val="center"/>
        </w:trPr>
        <w:tc>
          <w:tcPr>
            <w:tcW w:w="7200" w:type="dxa"/>
            <w:hideMark/>
          </w:tcPr>
          <w:tbl>
            <w:tblPr>
              <w:tblpPr w:leftFromText="36" w:rightFromText="36" w:vertAnchor="text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30"/>
            </w:tblGrid>
            <w:tr w:rsidR="0071093C" w:rsidRPr="0071093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D8B8"/>
                  <w:tcMar>
                    <w:top w:w="109" w:type="dxa"/>
                    <w:left w:w="185" w:type="dxa"/>
                    <w:bottom w:w="109" w:type="dxa"/>
                    <w:right w:w="185" w:type="dxa"/>
                  </w:tcMar>
                  <w:vAlign w:val="center"/>
                  <w:hideMark/>
                </w:tcPr>
                <w:tbl>
                  <w:tblPr>
                    <w:tblW w:w="3132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32"/>
                  </w:tblGrid>
                  <w:tr w:rsidR="0071093C" w:rsidRPr="0071093C">
                    <w:trPr>
                      <w:trHeight w:val="3132"/>
                      <w:jc w:val="center"/>
                    </w:trPr>
                    <w:tc>
                      <w:tcPr>
                        <w:tcW w:w="3132" w:type="dxa"/>
                        <w:tcBorders>
                          <w:top w:val="single" w:sz="4" w:space="0" w:color="FFD8B8"/>
                          <w:left w:val="single" w:sz="4" w:space="0" w:color="FFD8B8"/>
                          <w:bottom w:val="single" w:sz="4" w:space="0" w:color="FFD8B8"/>
                          <w:right w:val="single" w:sz="4" w:space="0" w:color="FFD8B8"/>
                        </w:tcBorders>
                        <w:hideMark/>
                      </w:tcPr>
                      <w:p w:rsidR="0071093C" w:rsidRPr="0071093C" w:rsidRDefault="0071093C" w:rsidP="007109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uk-UA"/>
                          </w:rPr>
                        </w:pPr>
                      </w:p>
                    </w:tc>
                  </w:tr>
                </w:tbl>
                <w:p w:rsidR="0071093C" w:rsidRPr="0071093C" w:rsidRDefault="0071093C" w:rsidP="0071093C">
                  <w:pPr>
                    <w:shd w:val="clear" w:color="auto" w:fill="FFD8B8"/>
                    <w:spacing w:after="0" w:line="300" w:lineRule="auto"/>
                    <w:jc w:val="center"/>
                    <w:outlineLvl w:val="0"/>
                    <w:rPr>
                      <w:rFonts w:ascii="Arial" w:eastAsia="Times New Roman" w:hAnsi="Arial" w:cs="Arial"/>
                      <w:color w:val="0A567E"/>
                      <w:kern w:val="36"/>
                      <w:sz w:val="31"/>
                      <w:szCs w:val="31"/>
                      <w:lang w:eastAsia="uk-UA"/>
                    </w:rPr>
                  </w:pPr>
                  <w:hyperlink r:id="rId5" w:tgtFrame="_blank" w:history="1">
                    <w:r w:rsidRPr="0071093C">
                      <w:rPr>
                        <w:rFonts w:ascii="Arial" w:eastAsia="Times New Roman" w:hAnsi="Arial" w:cs="Arial"/>
                        <w:color w:val="590019"/>
                        <w:kern w:val="36"/>
                        <w:sz w:val="31"/>
                        <w:lang w:eastAsia="uk-UA"/>
                      </w:rPr>
                      <w:t>III МНПК «Обліково-аналітичне забезпечення системи менеджменту підприємства»</w:t>
                    </w:r>
                  </w:hyperlink>
                </w:p>
                <w:p w:rsidR="0071093C" w:rsidRPr="0071093C" w:rsidRDefault="0071093C" w:rsidP="0071093C">
                  <w:pPr>
                    <w:shd w:val="clear" w:color="auto" w:fill="FFD8B8"/>
                    <w:spacing w:before="240" w:after="240" w:line="36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uk-UA"/>
                    </w:rPr>
                  </w:pPr>
                  <w:r w:rsidRPr="00710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uk-UA"/>
                    </w:rPr>
                    <w:t> </w:t>
                  </w:r>
                </w:p>
                <w:p w:rsidR="0071093C" w:rsidRPr="0071093C" w:rsidRDefault="0071093C" w:rsidP="007109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7109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Шановні колеги!</w:t>
                  </w:r>
                </w:p>
                <w:p w:rsidR="0071093C" w:rsidRPr="0071093C" w:rsidRDefault="0071093C" w:rsidP="0071093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7109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Запрошуємо Вас взяти участь у роботі </w:t>
                  </w:r>
                  <w:r w:rsidRPr="007109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III Міжнародної науково-практичної конференції «Обліково-аналітичне забезпечення системи менеджменту підприємства»</w:t>
                  </w:r>
                  <w:r w:rsidRPr="007109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, яка відбудеться 27-28 квітня 2017 року в Національному університеті «Львівська політехніка».</w:t>
                  </w:r>
                </w:p>
                <w:p w:rsidR="0071093C" w:rsidRPr="0071093C" w:rsidRDefault="0071093C" w:rsidP="0071093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7109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До участі в конференції запрошуються науковці, викладачі, докторанти, аспіранти, а також фахівці в обліково-аналітичній сфері.</w:t>
                  </w:r>
                </w:p>
                <w:p w:rsidR="0071093C" w:rsidRPr="0071093C" w:rsidRDefault="0071093C" w:rsidP="007109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7109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КОНФЕРЕНЦІЯ ПРАЦЮВАТИМЕ ЗА СЕКЦІЯМИ</w:t>
                  </w:r>
                  <w:r w:rsidRPr="007109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:</w:t>
                  </w:r>
                </w:p>
                <w:p w:rsidR="0071093C" w:rsidRPr="0071093C" w:rsidRDefault="0071093C" w:rsidP="0071093C">
                  <w:pPr>
                    <w:shd w:val="clear" w:color="auto" w:fill="FFD8B8"/>
                    <w:spacing w:after="0" w:line="36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uk-UA"/>
                    </w:rPr>
                  </w:pPr>
                  <w:r w:rsidRPr="00710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uk-UA"/>
                    </w:rPr>
                    <w:t>• Сучасний стан та проблеми обліково-аналітичного забезпечення системи менеджменту підприємства.</w:t>
                  </w:r>
                </w:p>
                <w:p w:rsidR="0071093C" w:rsidRPr="0071093C" w:rsidRDefault="0071093C" w:rsidP="0071093C">
                  <w:pPr>
                    <w:shd w:val="clear" w:color="auto" w:fill="FFD8B8"/>
                    <w:spacing w:after="0" w:line="36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uk-UA"/>
                    </w:rPr>
                  </w:pPr>
                  <w:r w:rsidRPr="00710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uk-UA"/>
                    </w:rPr>
                    <w:t>• Уніфікація обліково-аналітичних процедур: міжнародний досвід та вітчизняна практика.</w:t>
                  </w:r>
                </w:p>
                <w:p w:rsidR="0071093C" w:rsidRPr="0071093C" w:rsidRDefault="0071093C" w:rsidP="0071093C">
                  <w:pPr>
                    <w:shd w:val="clear" w:color="auto" w:fill="FFD8B8"/>
                    <w:spacing w:after="0" w:line="36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uk-UA"/>
                    </w:rPr>
                  </w:pPr>
                  <w:r w:rsidRPr="00710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uk-UA"/>
                    </w:rPr>
                    <w:t>• Організаційно-методичні аспекти підготовки обліково-аналітичних працівників та підвищення їх кваліфікації.</w:t>
                  </w:r>
                </w:p>
                <w:p w:rsidR="0071093C" w:rsidRPr="0071093C" w:rsidRDefault="0071093C" w:rsidP="0071093C">
                  <w:pPr>
                    <w:shd w:val="clear" w:color="auto" w:fill="FFD8B8"/>
                    <w:spacing w:after="0" w:line="36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uk-UA"/>
                    </w:rPr>
                  </w:pPr>
                  <w:r w:rsidRPr="00710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uk-UA"/>
                    </w:rPr>
                    <w:t>• Інформаційні системи і технології в системі обліково-аналітичного забезпечення менеджменту підприємства.</w:t>
                  </w:r>
                </w:p>
                <w:p w:rsidR="0071093C" w:rsidRPr="0071093C" w:rsidRDefault="0071093C" w:rsidP="0071093C">
                  <w:pPr>
                    <w:shd w:val="clear" w:color="auto" w:fill="FFD8B8"/>
                    <w:spacing w:after="0" w:line="36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uk-UA"/>
                    </w:rPr>
                  </w:pPr>
                  <w:r w:rsidRPr="00710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uk-UA"/>
                    </w:rPr>
                    <w:t>• Історичні аспекти розвитку бухгалтерського обліку.</w:t>
                  </w:r>
                </w:p>
                <w:p w:rsidR="0071093C" w:rsidRPr="0071093C" w:rsidRDefault="0071093C" w:rsidP="0071093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7109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Оплата за участь в конференції: 100 грн. та 40 грн. за кожну сторінку друкованих матеріалів</w:t>
                  </w:r>
                  <w:r w:rsidRPr="007109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(організаційні витрати, публікація матеріалів конференції у збірнику).</w:t>
                  </w:r>
                </w:p>
                <w:p w:rsidR="0071093C" w:rsidRPr="0071093C" w:rsidRDefault="0071093C" w:rsidP="0071093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7109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Додаткова оплата:</w:t>
                  </w:r>
                  <w:r w:rsidRPr="007109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за пересилку збірника  – </w:t>
                  </w:r>
                  <w:r w:rsidRPr="007109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20 грн</w:t>
                  </w:r>
                  <w:r w:rsidRPr="007109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., за додатковий примірник - </w:t>
                  </w:r>
                  <w:r w:rsidRPr="007109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120 грн</w:t>
                  </w:r>
                  <w:r w:rsidRPr="007109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.</w:t>
                  </w:r>
                </w:p>
                <w:p w:rsidR="0071093C" w:rsidRPr="0071093C" w:rsidRDefault="0071093C" w:rsidP="0071093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7109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Кошти необхідно перерахувати Благодійному фонду розвитку Львівської політехніки на рахунок: 26007000001377 у ПАТ «Укрсоцбанк», м. Київ, МФО 300023, ЄДРПОУ 25549684; в призначенні платежу вказати «За участь в конференції ОАЗ 2017 та прізвище учасника». Копія платіжного доручення подається в оргкомітет конференції разом із матеріалами.</w:t>
                  </w:r>
                </w:p>
                <w:p w:rsidR="0071093C" w:rsidRPr="0071093C" w:rsidRDefault="0071093C" w:rsidP="0071093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7109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Крайній термін подачі: </w:t>
                  </w:r>
                  <w:r w:rsidRPr="007109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наукових статей до фахового вісника - до 1 лютого 2017 р., наукових статей до англомовного журналу - до 1 січня 2017 р., тез доповідей - до 1 березня 2017 р.</w:t>
                  </w:r>
                </w:p>
                <w:p w:rsidR="0071093C" w:rsidRPr="0071093C" w:rsidRDefault="0071093C" w:rsidP="0071093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7109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lastRenderedPageBreak/>
                    <w:t>Бажаючих взяти участь у роботі конференції просимо подати оргкомітету:</w:t>
                  </w:r>
                </w:p>
                <w:p w:rsidR="0071093C" w:rsidRPr="0071093C" w:rsidRDefault="0071093C" w:rsidP="0071093C">
                  <w:pPr>
                    <w:shd w:val="clear" w:color="auto" w:fill="FFD8B8"/>
                    <w:spacing w:after="0" w:line="36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uk-UA"/>
                    </w:rPr>
                  </w:pPr>
                  <w:r w:rsidRPr="00710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uk-UA"/>
                    </w:rPr>
                    <w:t>• заявку (реєстрація проводиться на</w:t>
                  </w:r>
                  <w:r w:rsidRPr="0071093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5"/>
                      <w:lang w:eastAsia="uk-UA"/>
                    </w:rPr>
                    <w:t xml:space="preserve"> </w:t>
                  </w:r>
                  <w:hyperlink r:id="rId6" w:tgtFrame="_blank" w:history="1">
                    <w:r w:rsidRPr="0071093C">
                      <w:rPr>
                        <w:rFonts w:ascii="Arial" w:eastAsia="Times New Roman" w:hAnsi="Arial" w:cs="Arial"/>
                        <w:b/>
                        <w:bCs/>
                        <w:color w:val="590019"/>
                        <w:sz w:val="15"/>
                        <w:lang w:eastAsia="uk-UA"/>
                      </w:rPr>
                      <w:t>сайті конференції</w:t>
                    </w:r>
                  </w:hyperlink>
                  <w:r w:rsidRPr="00710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uk-UA"/>
                    </w:rPr>
                    <w:t>);</w:t>
                  </w:r>
                </w:p>
                <w:p w:rsidR="0071093C" w:rsidRPr="0071093C" w:rsidRDefault="0071093C" w:rsidP="0071093C">
                  <w:pPr>
                    <w:shd w:val="clear" w:color="auto" w:fill="FFD8B8"/>
                    <w:spacing w:after="0" w:line="36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uk-UA"/>
                    </w:rPr>
                  </w:pPr>
                  <w:r w:rsidRPr="00710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uk-UA"/>
                    </w:rPr>
                    <w:t xml:space="preserve">• тези доповідей – 1-2 стор. і/або статтю – 6-12 стор. (по два примірники, </w:t>
                  </w:r>
                  <w:proofErr w:type="spellStart"/>
                  <w:r w:rsidRPr="00710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uk-UA"/>
                    </w:rPr>
                    <w:t>роздрук</w:t>
                  </w:r>
                  <w:proofErr w:type="spellEnd"/>
                  <w:r w:rsidRPr="00710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uk-UA"/>
                    </w:rPr>
                    <w:t xml:space="preserve"> контрастний);</w:t>
                  </w:r>
                </w:p>
                <w:p w:rsidR="0071093C" w:rsidRPr="0071093C" w:rsidRDefault="0071093C" w:rsidP="0071093C">
                  <w:pPr>
                    <w:shd w:val="clear" w:color="auto" w:fill="FFD8B8"/>
                    <w:spacing w:after="0" w:line="36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uk-UA"/>
                    </w:rPr>
                  </w:pPr>
                  <w:r w:rsidRPr="00710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uk-UA"/>
                    </w:rPr>
                    <w:t>• дві рецензії на статтю – внутрішню і зовнішню (обидві з завіреними підписами);</w:t>
                  </w:r>
                </w:p>
                <w:p w:rsidR="0071093C" w:rsidRPr="0071093C" w:rsidRDefault="0071093C" w:rsidP="0071093C">
                  <w:pPr>
                    <w:shd w:val="clear" w:color="auto" w:fill="FFD8B8"/>
                    <w:spacing w:after="0" w:line="36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uk-UA"/>
                    </w:rPr>
                  </w:pPr>
                  <w:r w:rsidRPr="00710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uk-UA"/>
                    </w:rPr>
                    <w:t>• витяг з протоколу засідання структурного підрозділу про рекомендацію статті до друку;</w:t>
                  </w:r>
                </w:p>
                <w:p w:rsidR="0071093C" w:rsidRPr="0071093C" w:rsidRDefault="0071093C" w:rsidP="0071093C">
                  <w:pPr>
                    <w:shd w:val="clear" w:color="auto" w:fill="FFD8B8"/>
                    <w:spacing w:after="0" w:line="360" w:lineRule="auto"/>
                    <w:textAlignment w:val="top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uk-UA"/>
                    </w:rPr>
                  </w:pPr>
                  <w:r w:rsidRPr="0071093C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uk-UA"/>
                    </w:rPr>
                    <w:t>• лист-клопотання від керівництва організації, де працює чи навчається автор, на ім’я проректора з наукової роботи Національного університету «Львівська політехніка» з проханням про опублікування статті.</w:t>
                  </w:r>
                </w:p>
                <w:p w:rsidR="0071093C" w:rsidRPr="0071093C" w:rsidRDefault="0071093C" w:rsidP="0071093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7109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Тези доповідей</w:t>
                  </w:r>
                  <w:r w:rsidRPr="007109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будуть опубліковані у збірнику праць конференції, а </w:t>
                  </w:r>
                  <w:r w:rsidRPr="007109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статті</w:t>
                  </w:r>
                  <w:r w:rsidRPr="007109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– у фаховому Віснику Національного університету «Львівська політехніка» «Менеджмент та підприємництво в Україні: етапи становлення і проблеми розвитку», а також в англомовному журналі «</w:t>
                  </w:r>
                  <w:proofErr w:type="spellStart"/>
                  <w:r w:rsidRPr="007109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Economics</w:t>
                  </w:r>
                  <w:proofErr w:type="spellEnd"/>
                  <w:r w:rsidRPr="007109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7109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Entrepreneuship</w:t>
                  </w:r>
                  <w:proofErr w:type="spellEnd"/>
                  <w:r w:rsidRPr="007109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, </w:t>
                  </w:r>
                  <w:proofErr w:type="spellStart"/>
                  <w:r w:rsidRPr="007109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Management</w:t>
                  </w:r>
                  <w:proofErr w:type="spellEnd"/>
                  <w:r w:rsidRPr="007109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».</w:t>
                  </w:r>
                </w:p>
                <w:p w:rsidR="0071093C" w:rsidRPr="0071093C" w:rsidRDefault="0071093C" w:rsidP="007109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7109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Детальна інформація про конференцію на сайті: </w:t>
                  </w:r>
                  <w:hyperlink r:id="rId7" w:tgtFrame="_blank" w:history="1">
                    <w:r w:rsidRPr="0071093C">
                      <w:rPr>
                        <w:rFonts w:ascii="Times New Roman" w:eastAsia="Times New Roman" w:hAnsi="Times New Roman" w:cs="Times New Roman"/>
                        <w:b/>
                        <w:bCs/>
                        <w:color w:val="590019"/>
                        <w:sz w:val="24"/>
                        <w:szCs w:val="24"/>
                        <w:lang w:eastAsia="uk-UA"/>
                      </w:rPr>
                      <w:t>OAZ.CONF.LVIV.UA</w:t>
                    </w:r>
                  </w:hyperlink>
                  <w:r w:rsidRPr="007109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 </w:t>
                  </w:r>
                </w:p>
                <w:p w:rsidR="0071093C" w:rsidRPr="0071093C" w:rsidRDefault="0071093C" w:rsidP="007109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7109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та у </w:t>
                  </w:r>
                  <w:proofErr w:type="spellStart"/>
                  <w:r w:rsidRPr="007109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інформлистах</w:t>
                  </w:r>
                  <w:proofErr w:type="spellEnd"/>
                  <w:r w:rsidRPr="007109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(</w:t>
                  </w:r>
                  <w:hyperlink r:id="rId8" w:tgtFrame="_blank" w:history="1">
                    <w:r w:rsidRPr="0071093C">
                      <w:rPr>
                        <w:rFonts w:ascii="Times New Roman" w:eastAsia="Times New Roman" w:hAnsi="Times New Roman" w:cs="Times New Roman"/>
                        <w:b/>
                        <w:bCs/>
                        <w:color w:val="590019"/>
                        <w:sz w:val="24"/>
                        <w:szCs w:val="24"/>
                        <w:lang w:eastAsia="uk-UA"/>
                      </w:rPr>
                      <w:t>DOC</w:t>
                    </w:r>
                  </w:hyperlink>
                  <w:r w:rsidRPr="007109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 - </w:t>
                  </w:r>
                  <w:hyperlink r:id="rId9" w:tgtFrame="_blank" w:history="1">
                    <w:r w:rsidRPr="0071093C">
                      <w:rPr>
                        <w:rFonts w:ascii="Times New Roman" w:eastAsia="Times New Roman" w:hAnsi="Times New Roman" w:cs="Times New Roman"/>
                        <w:b/>
                        <w:bCs/>
                        <w:color w:val="590019"/>
                        <w:sz w:val="24"/>
                        <w:szCs w:val="24"/>
                        <w:lang w:eastAsia="uk-UA"/>
                      </w:rPr>
                      <w:t>PDF</w:t>
                    </w:r>
                  </w:hyperlink>
                  <w:r w:rsidRPr="007109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)</w:t>
                  </w:r>
                </w:p>
                <w:p w:rsidR="0071093C" w:rsidRPr="0071093C" w:rsidRDefault="0071093C" w:rsidP="007109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7109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ЕЛЕКТРОННА ПОШТА КОНФЕРЕНЦІЇ</w:t>
                  </w:r>
                </w:p>
                <w:p w:rsidR="0071093C" w:rsidRPr="0071093C" w:rsidRDefault="0071093C" w:rsidP="007109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7109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Е-mail для наукових статей: </w:t>
                  </w:r>
                  <w:hyperlink r:id="rId10" w:tgtFrame="_self" w:history="1">
                    <w:r w:rsidRPr="0071093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uk-UA"/>
                      </w:rPr>
                      <w:t>oaconf.article@ukr.net</w:t>
                    </w:r>
                  </w:hyperlink>
                </w:p>
                <w:p w:rsidR="0071093C" w:rsidRPr="0071093C" w:rsidRDefault="0071093C" w:rsidP="007109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7109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Е-mail для тез доповіді: </w:t>
                  </w:r>
                  <w:hyperlink r:id="rId11" w:tgtFrame="_self" w:history="1">
                    <w:r w:rsidRPr="0071093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uk-UA"/>
                      </w:rPr>
                      <w:t>oaconf.thesis@ukr.net</w:t>
                    </w:r>
                  </w:hyperlink>
                </w:p>
                <w:p w:rsidR="0071093C" w:rsidRPr="0071093C" w:rsidRDefault="0071093C" w:rsidP="007109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7109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ТЕЛЕФОНИ ДЛЯ ДОВІДОК</w:t>
                  </w:r>
                </w:p>
                <w:p w:rsidR="0071093C" w:rsidRPr="0071093C" w:rsidRDefault="0071093C" w:rsidP="007109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710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Організаційні питання:</w:t>
                  </w:r>
                </w:p>
                <w:p w:rsidR="0071093C" w:rsidRPr="0071093C" w:rsidRDefault="0071093C" w:rsidP="007109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7109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асист</w:t>
                  </w:r>
                  <w:proofErr w:type="spellEnd"/>
                  <w:r w:rsidRPr="007109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. Дзьоба Наталія Богданівна (+38-097-47-41-247)</w:t>
                  </w:r>
                </w:p>
                <w:p w:rsidR="0071093C" w:rsidRPr="0071093C" w:rsidRDefault="0071093C" w:rsidP="007109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710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Публікація тез доповіді:</w:t>
                  </w:r>
                </w:p>
                <w:p w:rsidR="0071093C" w:rsidRPr="0071093C" w:rsidRDefault="0071093C" w:rsidP="007109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7109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асист</w:t>
                  </w:r>
                  <w:proofErr w:type="spellEnd"/>
                  <w:r w:rsidRPr="007109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. Тесак Олександра Володимирівна (+38067-60-99-918)</w:t>
                  </w:r>
                </w:p>
                <w:p w:rsidR="0071093C" w:rsidRPr="0071093C" w:rsidRDefault="0071093C" w:rsidP="007109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710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Публікація статей:</w:t>
                  </w:r>
                </w:p>
                <w:p w:rsidR="0071093C" w:rsidRPr="0071093C" w:rsidRDefault="0071093C" w:rsidP="007109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7109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ст. </w:t>
                  </w:r>
                  <w:proofErr w:type="spellStart"/>
                  <w:r w:rsidRPr="007109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викл</w:t>
                  </w:r>
                  <w:proofErr w:type="spellEnd"/>
                  <w:r w:rsidRPr="007109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. Гик Василь Володимирович (+38097-61-29-763)</w:t>
                  </w:r>
                </w:p>
                <w:p w:rsidR="0071093C" w:rsidRPr="0071093C" w:rsidRDefault="0071093C" w:rsidP="007109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71093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uk-UA"/>
                    </w:rPr>
                    <w:t>Зустріч та поселення учасників:</w:t>
                  </w:r>
                </w:p>
                <w:p w:rsidR="0071093C" w:rsidRPr="0071093C" w:rsidRDefault="0071093C" w:rsidP="007109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7109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ст. </w:t>
                  </w:r>
                  <w:proofErr w:type="spellStart"/>
                  <w:r w:rsidRPr="007109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викл</w:t>
                  </w:r>
                  <w:proofErr w:type="spellEnd"/>
                  <w:r w:rsidRPr="007109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. </w:t>
                  </w:r>
                  <w:proofErr w:type="spellStart"/>
                  <w:r w:rsidRPr="007109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Мохняк</w:t>
                  </w:r>
                  <w:proofErr w:type="spellEnd"/>
                  <w:r w:rsidRPr="007109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Володимир Степанович (+38-067-73-62-059)</w:t>
                  </w:r>
                </w:p>
                <w:p w:rsidR="0071093C" w:rsidRPr="0071093C" w:rsidRDefault="0071093C" w:rsidP="0071093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proofErr w:type="spellStart"/>
                  <w:r w:rsidRPr="007109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асист</w:t>
                  </w:r>
                  <w:proofErr w:type="spellEnd"/>
                  <w:r w:rsidRPr="007109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. </w:t>
                  </w:r>
                  <w:proofErr w:type="spellStart"/>
                  <w:r w:rsidRPr="007109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Оліховський</w:t>
                  </w:r>
                  <w:proofErr w:type="spellEnd"/>
                  <w:r w:rsidRPr="007109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Володимир Ярославович (+38-067-27-88-829)</w:t>
                  </w:r>
                </w:p>
              </w:tc>
            </w:tr>
          </w:tbl>
          <w:p w:rsidR="0071093C" w:rsidRPr="0071093C" w:rsidRDefault="0071093C" w:rsidP="0071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07A1B" w:rsidRDefault="00507A1B"/>
    <w:sectPr w:rsidR="00507A1B" w:rsidSect="00507A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1093C"/>
    <w:rsid w:val="00507A1B"/>
    <w:rsid w:val="0071093C"/>
    <w:rsid w:val="0085371A"/>
    <w:rsid w:val="00B0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1B"/>
  </w:style>
  <w:style w:type="paragraph" w:styleId="1">
    <w:name w:val="heading 1"/>
    <w:basedOn w:val="a"/>
    <w:link w:val="10"/>
    <w:uiPriority w:val="9"/>
    <w:qFormat/>
    <w:rsid w:val="007109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93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xfmc8">
    <w:name w:val="xfmc8"/>
    <w:basedOn w:val="a"/>
    <w:rsid w:val="0071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71093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1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71093C"/>
    <w:rPr>
      <w:b/>
      <w:bCs/>
    </w:rPr>
  </w:style>
  <w:style w:type="paragraph" w:customStyle="1" w:styleId="xfmc10">
    <w:name w:val="xfmc10"/>
    <w:basedOn w:val="a"/>
    <w:rsid w:val="0071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Emphasis"/>
    <w:basedOn w:val="a0"/>
    <w:uiPriority w:val="20"/>
    <w:qFormat/>
    <w:rsid w:val="0071093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10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3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z.conf.lviv.ua/?email_id=8&amp;user_id=133&amp;urlpassed=aHR0cDovL29hei5jb25mLmx2aXYudWEvd3AtY29udGVudC91cGxvYWRzLzIwMTYvMDUvSW5mb3JtTGV0dGVyX0NvbmZfTHZpdl8yNy0wNC0yMDE3X1VLUi5kb2M%3D&amp;controller=stats&amp;action=analyse&amp;wysija-page=1&amp;wysijap=subscription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oaz.conf.lviv.ua/?email_id=8&amp;user_id=133&amp;urlpassed=aHR0cDovL29hei5jb25mLmx2aXYudWEv&amp;controller=stats&amp;action=analyse&amp;wysija-page=1&amp;wysijap=subscription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az.conf.lviv.ua/?email_id=8&amp;user_id=133&amp;urlpassed=aHR0cDovL29hei5jb25mLmx2aXYudWEvcmVnaXN0cmF0aW9uLw%3D%3D&amp;controller=stats&amp;action=analyse&amp;wysija-page=1&amp;wysijap=subscriptions" TargetMode="External"/><Relationship Id="rId11" Type="http://schemas.openxmlformats.org/officeDocument/2006/relationships/hyperlink" Target="mailto:oaconf.thesis@ukr.net" TargetMode="External"/><Relationship Id="rId5" Type="http://schemas.openxmlformats.org/officeDocument/2006/relationships/hyperlink" Target="http://oaz.conf.lviv.ua/?email_id=8&amp;user_id=133&amp;urlpassed=aHR0cDovL29hei5jb25mLmx2aXYudWEv&amp;controller=stats&amp;action=analyse&amp;wysija-page=1&amp;wysijap=subscriptions" TargetMode="External"/><Relationship Id="rId10" Type="http://schemas.openxmlformats.org/officeDocument/2006/relationships/hyperlink" Target="mailto:oaconf.article@ukr.net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oaz.conf.lviv.ua/?email_id=8&amp;user_id=133&amp;urlpassed=aHR0cDovL29hei5jb25mLmx2aXYudWEvd3AtY29udGVudC91cGxvYWRzLzIwMTYvMDUvSW5mb3JtTGV0dGVyX0NvbmZfTHZpdl8yNy0wNC0yMDE3X1VLUi5wZGY%3D&amp;controller=stats&amp;action=analyse&amp;wysija-page=1&amp;wysijap=subscrip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2878</Words>
  <Characters>1641</Characters>
  <Application>Microsoft Office Word</Application>
  <DocSecurity>0</DocSecurity>
  <Lines>13</Lines>
  <Paragraphs>9</Paragraphs>
  <ScaleCrop>false</ScaleCrop>
  <Company>Krokoz™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3</cp:revision>
  <dcterms:created xsi:type="dcterms:W3CDTF">2017-01-12T23:04:00Z</dcterms:created>
  <dcterms:modified xsi:type="dcterms:W3CDTF">2017-01-12T23:04:00Z</dcterms:modified>
</cp:coreProperties>
</file>